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318F" w14:textId="3C816310" w:rsidR="009D19C5" w:rsidRPr="00E37E07" w:rsidRDefault="009D19C5" w:rsidP="009D19C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7E07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20.</w:t>
      </w:r>
      <w:r w:rsidRPr="00E37E07">
        <w:rPr>
          <w:rFonts w:ascii="Times New Roman" w:eastAsia="Times New Roman" w:hAnsi="Times New Roman" w:cs="Times New Roman"/>
          <w:bCs/>
          <w:iCs/>
          <w:sz w:val="24"/>
          <w:szCs w:val="24"/>
        </w:rPr>
        <w:t>gada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10.martā </w:t>
      </w:r>
    </w:p>
    <w:p w14:paraId="051C4F9F" w14:textId="77777777" w:rsidR="009D19C5" w:rsidRPr="00E37E07" w:rsidRDefault="009D19C5" w:rsidP="009D19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E0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               IEINTERESĒTO PIEGĀDĀTĀJU IEVĒRĪBAI!</w:t>
      </w:r>
      <w:r w:rsidRPr="00E37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FBA76" w14:textId="49054A53" w:rsidR="009D19C5" w:rsidRPr="00C33DFE" w:rsidRDefault="009D19C5" w:rsidP="00C740DB">
      <w:pPr>
        <w:tabs>
          <w:tab w:val="left" w:pos="993"/>
        </w:tabs>
        <w:spacing w:after="0" w:line="240" w:lineRule="auto"/>
        <w:jc w:val="both"/>
        <w:rPr>
          <w:rFonts w:cs="Times New Roman"/>
          <w:bCs/>
          <w:spacing w:val="-1"/>
          <w:sz w:val="24"/>
          <w:szCs w:val="24"/>
        </w:rPr>
      </w:pPr>
      <w:r w:rsidRPr="00E37E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37E07">
        <w:rPr>
          <w:rFonts w:ascii="Times New Roman" w:eastAsia="Times New Roman" w:hAnsi="Times New Roman" w:cs="Times New Roman"/>
          <w:iCs/>
          <w:sz w:val="24"/>
          <w:szCs w:val="24"/>
        </w:rPr>
        <w:t>Atbildes uz  I</w:t>
      </w:r>
      <w:r w:rsidRPr="00E37E07">
        <w:rPr>
          <w:rFonts w:ascii="Times New Roman" w:eastAsia="Times New Roman" w:hAnsi="Times New Roman" w:cs="Times New Roman"/>
          <w:sz w:val="24"/>
          <w:szCs w:val="24"/>
        </w:rPr>
        <w:t>einteresēto piegādātāju jautājumiem par i</w:t>
      </w:r>
      <w:r w:rsidRPr="00E37E07">
        <w:rPr>
          <w:rFonts w:ascii="Times New Roman" w:eastAsia="Times New Roman" w:hAnsi="Times New Roman" w:cs="Times New Roman"/>
          <w:iCs/>
          <w:sz w:val="24"/>
          <w:szCs w:val="24"/>
        </w:rPr>
        <w:t>epirkum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 “Būvdarbu veikšana būvprojekta ”Kanalizācijas tīklu paplašināšana Dobelē, Keramikas-Gaismas ielu </w:t>
      </w:r>
      <w:r w:rsidRPr="009D19C5">
        <w:rPr>
          <w:rFonts w:ascii="Times New Roman" w:eastAsia="Times New Roman" w:hAnsi="Times New Roman" w:cs="Times New Roman"/>
          <w:iCs/>
          <w:sz w:val="24"/>
          <w:szCs w:val="24"/>
        </w:rPr>
        <w:t>masīvā” ietvaros (</w:t>
      </w:r>
      <w:r w:rsidRPr="009D19C5">
        <w:rPr>
          <w:rFonts w:ascii="Times New Roman" w:hAnsi="Times New Roman" w:cs="Times New Roman"/>
          <w:sz w:val="24"/>
          <w:szCs w:val="24"/>
        </w:rPr>
        <w:t xml:space="preserve">ID </w:t>
      </w:r>
      <w:r w:rsidRPr="009D19C5">
        <w:rPr>
          <w:rFonts w:ascii="Times New Roman" w:hAnsi="Times New Roman" w:cs="Times New Roman"/>
          <w:spacing w:val="-1"/>
          <w:sz w:val="24"/>
          <w:szCs w:val="24"/>
        </w:rPr>
        <w:t xml:space="preserve">Nr. </w:t>
      </w:r>
      <w:r w:rsidRPr="009D19C5">
        <w:rPr>
          <w:rFonts w:ascii="Times New Roman" w:hAnsi="Times New Roman" w:cs="Times New Roman"/>
          <w:spacing w:val="1"/>
          <w:sz w:val="24"/>
          <w:szCs w:val="24"/>
        </w:rPr>
        <w:t xml:space="preserve">DŪ </w:t>
      </w:r>
      <w:r w:rsidRPr="009D19C5">
        <w:rPr>
          <w:rFonts w:ascii="Times New Roman" w:hAnsi="Times New Roman" w:cs="Times New Roman"/>
          <w:spacing w:val="-1"/>
          <w:sz w:val="24"/>
          <w:szCs w:val="24"/>
        </w:rPr>
        <w:t>2020/01/KF)</w:t>
      </w:r>
    </w:p>
    <w:p w14:paraId="2AE2D134" w14:textId="77777777" w:rsidR="009D19C5" w:rsidRPr="00394997" w:rsidRDefault="009D19C5" w:rsidP="00C740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997">
        <w:rPr>
          <w:rFonts w:ascii="Times New Roman" w:hAnsi="Times New Roman" w:cs="Times New Roman"/>
          <w:b/>
          <w:bCs/>
          <w:sz w:val="24"/>
          <w:szCs w:val="24"/>
        </w:rPr>
        <w:t>Jautājums Nr.1.</w:t>
      </w:r>
    </w:p>
    <w:p w14:paraId="5A808D9B" w14:textId="77777777" w:rsidR="009D19C5" w:rsidRPr="00684A4A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68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Saskaņā ar konkursa nolikuma 3.1.12. un 3.1.13. punktiem,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8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retendentam un tā piedāvātajam būvdarbu vadītajam ir jāapliecina sava pieredze ar būvdarbiem, kas veikti vismaz divos objektos, katrā no tiem veicot noteiktu darbu apjomu.</w:t>
      </w:r>
    </w:p>
    <w:p w14:paraId="10C56BB9" w14:textId="543703D6" w:rsidR="009D19C5" w:rsidRPr="00222564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76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Pr="0068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="00C74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8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retendenta pieredze vienā objektā vairāk kā divas reizes pārsniedz konkursa nolikuma 3.1.12. un 3.1.13. punktos izvirzītās prasības kopā, vai </w:t>
      </w:r>
      <w:r w:rsidR="00C74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68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retendents savas un būvdarbu vadītāja pieredzes apliecināšanai var iesniegt informāciju par vienu būvobjektu?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00C247B7" w14:textId="77777777" w:rsidR="009D19C5" w:rsidRPr="00394997" w:rsidRDefault="009D19C5" w:rsidP="00C740DB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A</w:t>
      </w:r>
      <w:r w:rsidRPr="0039499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tbilde Nr.1. </w:t>
      </w:r>
    </w:p>
    <w:p w14:paraId="3845F11A" w14:textId="77777777" w:rsidR="009D19C5" w:rsidRPr="00684A4A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4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Pretendentam un tā piedāvātajam būvdarbu vadītājam jāapliecina sava pieredze ar būvdarbiem, kas veikti </w:t>
      </w:r>
      <w:r w:rsidRPr="009D19C5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zh-CN"/>
        </w:rPr>
        <w:t>vismaz  2 (divos</w:t>
      </w:r>
      <w:r w:rsidRPr="009D1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ūdenssaimniecības infrastruktūras objektos, pilsētvidē, kuros izbūvēti </w:t>
      </w:r>
      <w:r w:rsidRPr="009D1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vismaz:</w:t>
      </w:r>
      <w:r w:rsidRPr="00684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14:paraId="6E3F4012" w14:textId="77777777" w:rsidR="009D19C5" w:rsidRPr="00684A4A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 ārējie kanalizācijas tīkli  vismaz 2,0 km (katrā līgumā),      </w:t>
      </w:r>
    </w:p>
    <w:p w14:paraId="0B89DEBD" w14:textId="77777777" w:rsidR="009D19C5" w:rsidRPr="00684A4A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ārējie kanalizācijas </w:t>
      </w:r>
      <w:proofErr w:type="spellStart"/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>spiedvadi</w:t>
      </w:r>
      <w:proofErr w:type="spellEnd"/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vismaz 0,2 km (katrā līgumā), </w:t>
      </w:r>
    </w:p>
    <w:p w14:paraId="4332B73A" w14:textId="36FEF9FC" w:rsidR="009D19C5" w:rsidRPr="00684A4A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>c)  kanalizācijas sūkņu stacija vismaz 1 (vien</w:t>
      </w:r>
      <w:r w:rsidR="00C740D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jaudu ne mazāk kā 3 l/</w:t>
      </w:r>
      <w:proofErr w:type="spellStart"/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>sek</w:t>
      </w:r>
      <w:proofErr w:type="spellEnd"/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(katrā līgumā) .    </w:t>
      </w:r>
    </w:p>
    <w:p w14:paraId="0BABF940" w14:textId="77777777" w:rsidR="009D19C5" w:rsidRPr="00684A4A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 </w:t>
      </w:r>
      <w:proofErr w:type="spellStart"/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>Minerālmateriālu</w:t>
      </w:r>
      <w:proofErr w:type="spellEnd"/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segumu (atjaunošana/izbūve pēc inženierkomunikāciju izbūves) vismaz 4000 m</w:t>
      </w:r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 </w:t>
      </w:r>
      <w:r w:rsidRPr="0068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platībā (katrā līgumā).</w:t>
      </w:r>
    </w:p>
    <w:p w14:paraId="5F85C32C" w14:textId="77777777" w:rsidR="009D19C5" w:rsidRPr="00684A4A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4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Nolikumā  attiecībā uz Pretendenta un tā piedāvātā būvdarbu vadītāja pieredzi apliecinošo  objektu skaitu un tajos veiktiem būvdarbu apjomiem   nav norādīti tikai konkrēti skaitļi, bet gan minēta norāde </w:t>
      </w:r>
      <w:r w:rsidRPr="009D19C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“</w:t>
      </w:r>
      <w:r w:rsidRPr="009D19C5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  <w:lang w:eastAsia="zh-CN"/>
        </w:rPr>
        <w:t>vismaz”.</w:t>
      </w:r>
      <w:r w:rsidRPr="00684A4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14:paraId="299D4E4B" w14:textId="5A2D4604" w:rsidR="009D19C5" w:rsidRDefault="009D19C5" w:rsidP="00C740DB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4A4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Pretendents un  tā  piedāvātais atbildīgais būvdarbu vadītājs  savu pieredzes atbilstību Nolikuma prasībām var apliecināt gan ar</w:t>
      </w:r>
      <w:r w:rsidRPr="0022256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D19C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lielāku pilsētvidē izbūvēto  ūdenssaimniecības infrastruktūras objektu skaitu, gan ar lielākiem,</w:t>
      </w:r>
      <w:r w:rsidRPr="00684A4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tajos izbūvēt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o</w:t>
      </w:r>
      <w:r w:rsidRPr="00684A4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būvdarbu apjomiem</w:t>
      </w:r>
    </w:p>
    <w:p w14:paraId="0797B390" w14:textId="77777777" w:rsidR="009D19C5" w:rsidRPr="00394997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4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Jautājums Nr.2. </w:t>
      </w:r>
    </w:p>
    <w:p w14:paraId="61D05E85" w14:textId="77777777" w:rsidR="009D19C5" w:rsidRPr="00222564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22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Konkursa “Būvdarbu veikšana būvprojekta „Kanalizācijas tīklu paplašināšana Dobelē, Keramikas-Gaismas ielu masīvā” ietvaros vēlējos precizēt, vai Pretendenta pārstāvim uz 17.martā paredzēto piegādātāju sanāksmi un objekta apskati ir nepieciešams ņemt līdzi uzņēmuma pilnvarojumu?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  <w:r w:rsidRPr="0022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1C711E6" w14:textId="77777777" w:rsidR="009D19C5" w:rsidRPr="00222564" w:rsidRDefault="009D19C5" w:rsidP="00C740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997">
        <w:rPr>
          <w:rFonts w:ascii="Times New Roman" w:hAnsi="Times New Roman" w:cs="Times New Roman"/>
          <w:b/>
          <w:bCs/>
          <w:sz w:val="24"/>
          <w:szCs w:val="24"/>
        </w:rPr>
        <w:t xml:space="preserve">Atbilde Nr.2.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1D066884" w14:textId="0892E53D" w:rsidR="009D19C5" w:rsidRPr="00FA765C" w:rsidRDefault="009D19C5" w:rsidP="00C7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</w:t>
      </w:r>
      <w:r w:rsidRPr="00FA765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lv-LV"/>
        </w:rPr>
        <w:t xml:space="preserve">adījumā, </w:t>
      </w:r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</w:t>
      </w:r>
      <w:r w:rsidRPr="009D19C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Ieinteresēto</w:t>
      </w:r>
      <w:r w:rsidRPr="009D19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piegādātāju sanāksmē piedalīsies Pretendenta pārstāvja pilnvarota persona, pilnvarotai personai pirms </w:t>
      </w:r>
      <w:r w:rsidRPr="009D19C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Ieinteresēto</w:t>
      </w:r>
      <w:r w:rsidRPr="009D19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piegādātāju sanāksmes jāiesniedz Iepirkumu komisijai Pretendenta amatpersonas ar pārstāvības tiesībām izdota pilnvara (oriģināls vai apliecināta kopija) citai personai pārstāvēt Pretendentu un piedalīties </w:t>
      </w:r>
      <w:r w:rsidRPr="009D19C5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Ieinteresēto</w:t>
      </w:r>
      <w:r w:rsidRPr="009D19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piegādātāju sanāksmē. </w:t>
      </w:r>
      <w:r w:rsidRPr="009D19C5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Pretendenta </w:t>
      </w:r>
      <w:r w:rsidRPr="009D19C5">
        <w:rPr>
          <w:rFonts w:ascii="Times New Roman" w:eastAsia="Times New Roman" w:hAnsi="Times New Roman" w:cs="Times New Roman"/>
          <w:sz w:val="24"/>
          <w:szCs w:val="24"/>
        </w:rPr>
        <w:t>pārstāvim nav iespējams piedalīties Ieinteresēto piegādātāju sanāksmē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</w:rPr>
        <w:t>izbūvējamo objektu vietas apskati var arī veikt citā laikā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A7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1.6.11.p</w:t>
      </w:r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</w:rPr>
        <w:t>Ieinteresēto piegādātāju sanāksmē un izbūvējamo objektu vietas apskates laikā uzdotie jautājumi, atbildes, skaidrojošā informācija būs</w:t>
      </w:r>
      <w:r w:rsidR="00C74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</w:rPr>
        <w:t>ubliski pieejama</w:t>
      </w:r>
      <w:r w:rsidR="00C74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Pasūtītāja </w:t>
      </w:r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tīmekļvietnē </w:t>
      </w:r>
      <w:hyperlink r:id="rId4" w:history="1">
        <w:r w:rsidRPr="00FA76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www.dobelesudens.lv</w:t>
        </w:r>
      </w:hyperlink>
      <w:r w:rsidRPr="00FA765C">
        <w:rPr>
          <w:rFonts w:ascii="Times New Roman" w:eastAsia="Times New Roman" w:hAnsi="Times New Roman" w:cs="Times New Roman"/>
          <w:color w:val="000000"/>
          <w:sz w:val="24"/>
          <w:szCs w:val="24"/>
        </w:rPr>
        <w:t>, sadaļā Iepirkumi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E46021" w14:textId="77777777" w:rsidR="009D19C5" w:rsidRDefault="009D19C5" w:rsidP="00C7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ACE5" w14:textId="7CEAF966" w:rsidR="009D19C5" w:rsidRDefault="009D19C5" w:rsidP="009D19C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Iepirkumu komisija</w:t>
      </w:r>
    </w:p>
    <w:sectPr w:rsidR="009D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C5"/>
    <w:rsid w:val="0055749F"/>
    <w:rsid w:val="009D19C5"/>
    <w:rsid w:val="00C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9E0D"/>
  <w15:chartTrackingRefBased/>
  <w15:docId w15:val="{2A641885-6BF6-468E-83E4-60C935D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C5"/>
  </w:style>
  <w:style w:type="paragraph" w:styleId="Heading1">
    <w:name w:val="heading 1"/>
    <w:aliases w:val="H1,First subtitle,Chapter Headline,Subhead A"/>
    <w:basedOn w:val="Normal"/>
    <w:link w:val="Heading1Char"/>
    <w:qFormat/>
    <w:rsid w:val="009D19C5"/>
    <w:pPr>
      <w:widowControl w:val="0"/>
      <w:spacing w:after="0" w:line="240" w:lineRule="auto"/>
      <w:ind w:left="679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irst subtitle Char,Chapter Headline Char,Subhead A Char"/>
    <w:basedOn w:val="DefaultParagraphFont"/>
    <w:link w:val="Heading1"/>
    <w:rsid w:val="009D19C5"/>
    <w:rPr>
      <w:rFonts w:ascii="Times New Roman" w:eastAsia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elesuden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2033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</cp:revision>
  <dcterms:created xsi:type="dcterms:W3CDTF">2020-03-10T13:48:00Z</dcterms:created>
  <dcterms:modified xsi:type="dcterms:W3CDTF">2020-03-10T13:48:00Z</dcterms:modified>
</cp:coreProperties>
</file>