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B9CA" w14:textId="77777777" w:rsidR="00843EBA" w:rsidRDefault="00843EBA" w:rsidP="00843EBA">
      <w:pPr>
        <w:spacing w:after="0" w:line="360" w:lineRule="auto"/>
        <w:rPr>
          <w:rStyle w:val="Strong"/>
          <w:rFonts w:asciiTheme="majorBidi" w:hAnsiTheme="majorBidi" w:cstheme="majorBidi"/>
          <w:sz w:val="24"/>
          <w:szCs w:val="24"/>
        </w:rPr>
      </w:pPr>
    </w:p>
    <w:p w14:paraId="1DD421AA" w14:textId="3859E621" w:rsidR="005403DA" w:rsidRPr="005403DA" w:rsidRDefault="00AD5E51" w:rsidP="005403DA">
      <w:pPr>
        <w:spacing w:after="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Izsoles objekta raksturojums</w:t>
      </w:r>
    </w:p>
    <w:p w14:paraId="4BDD36D4" w14:textId="49E725AF" w:rsidR="005403DA" w:rsidRPr="00C93C4A" w:rsidRDefault="005403DA" w:rsidP="005403DA">
      <w:pPr>
        <w:spacing w:after="0" w:line="240" w:lineRule="auto"/>
        <w:jc w:val="center"/>
        <w:rPr>
          <w:rFonts w:ascii="Times New Roman" w:hAnsi="Times New Roman" w:cs="Times New Roman"/>
          <w:b/>
          <w:sz w:val="24"/>
          <w:szCs w:val="24"/>
        </w:rPr>
      </w:pPr>
      <w:r w:rsidRPr="00060988">
        <w:rPr>
          <w:rFonts w:ascii="Times New Roman" w:eastAsia="SimSun" w:hAnsi="Times New Roman" w:cs="Times New Roman"/>
          <w:b/>
          <w:bCs/>
          <w:sz w:val="24"/>
          <w:szCs w:val="24"/>
        </w:rPr>
        <w:t>riteņtraktor</w:t>
      </w:r>
      <w:r>
        <w:rPr>
          <w:rFonts w:ascii="Times New Roman" w:eastAsia="SimSun" w:hAnsi="Times New Roman" w:cs="Times New Roman"/>
          <w:b/>
          <w:bCs/>
          <w:sz w:val="24"/>
          <w:szCs w:val="24"/>
        </w:rPr>
        <w:t>s</w:t>
      </w:r>
      <w:r>
        <w:rPr>
          <w:rStyle w:val="Strong"/>
          <w:rFonts w:ascii="Times New Roman" w:hAnsi="Times New Roman" w:cs="Times New Roman"/>
          <w:sz w:val="24"/>
          <w:szCs w:val="24"/>
        </w:rPr>
        <w:t xml:space="preserve"> Belarus 892.2</w:t>
      </w:r>
      <w:r w:rsidRPr="008923CA">
        <w:rPr>
          <w:rStyle w:val="Strong"/>
          <w:rFonts w:ascii="Times New Roman" w:hAnsi="Times New Roman" w:cs="Times New Roman"/>
          <w:b w:val="0"/>
          <w:sz w:val="24"/>
          <w:szCs w:val="24"/>
        </w:rPr>
        <w:t xml:space="preserve"> </w:t>
      </w:r>
      <w:r>
        <w:rPr>
          <w:rFonts w:ascii="Times New Roman" w:hAnsi="Times New Roman" w:cs="Times New Roman"/>
          <w:b/>
          <w:sz w:val="24"/>
          <w:szCs w:val="24"/>
        </w:rPr>
        <w:t>ar valsts Nr. T7759LS</w:t>
      </w:r>
      <w:r w:rsidRPr="008923CA">
        <w:rPr>
          <w:rFonts w:ascii="Times New Roman" w:hAnsi="Times New Roman" w:cs="Times New Roman"/>
          <w:b/>
          <w:sz w:val="24"/>
          <w:szCs w:val="24"/>
        </w:rPr>
        <w:t xml:space="preserve"> tehnisko stāvokli</w:t>
      </w:r>
    </w:p>
    <w:p w14:paraId="008D3777" w14:textId="77777777" w:rsidR="005403DA" w:rsidRPr="00925AEA" w:rsidRDefault="005403DA" w:rsidP="005403DA">
      <w:pPr>
        <w:spacing w:after="0" w:line="360" w:lineRule="auto"/>
        <w:jc w:val="center"/>
        <w:rPr>
          <w:rStyle w:val="Strong"/>
          <w:rFonts w:asciiTheme="majorBidi" w:hAnsiTheme="majorBidi" w:cstheme="majorBidi"/>
          <w:sz w:val="24"/>
          <w:szCs w:val="24"/>
        </w:rPr>
      </w:pPr>
    </w:p>
    <w:p w14:paraId="741AF5F2" w14:textId="77777777" w:rsidR="008A21F2" w:rsidRPr="0009737E" w:rsidRDefault="008A21F2" w:rsidP="008A21F2">
      <w:pPr>
        <w:spacing w:after="0" w:line="360" w:lineRule="auto"/>
        <w:jc w:val="both"/>
        <w:rPr>
          <w:rFonts w:asciiTheme="majorBidi" w:hAnsiTheme="majorBidi" w:cstheme="majorBidi"/>
          <w:sz w:val="24"/>
          <w:szCs w:val="24"/>
        </w:rPr>
      </w:pPr>
      <w:r>
        <w:rPr>
          <w:rStyle w:val="Strong"/>
          <w:rFonts w:asciiTheme="majorBidi" w:hAnsiTheme="majorBidi" w:cstheme="majorBidi"/>
          <w:sz w:val="24"/>
          <w:szCs w:val="24"/>
        </w:rPr>
        <w:t xml:space="preserve">Riteņtraktors Belarus 892.2 </w:t>
      </w:r>
      <w:r w:rsidRPr="00925AEA">
        <w:rPr>
          <w:rFonts w:asciiTheme="majorBidi" w:hAnsiTheme="majorBidi" w:cstheme="majorBidi"/>
          <w:sz w:val="24"/>
          <w:szCs w:val="24"/>
        </w:rPr>
        <w:t xml:space="preserve">ar valsts Nr. </w:t>
      </w:r>
      <w:r w:rsidRPr="00060988">
        <w:rPr>
          <w:rFonts w:asciiTheme="majorBidi" w:hAnsiTheme="majorBidi" w:cstheme="majorBidi"/>
          <w:b/>
          <w:bCs/>
          <w:sz w:val="24"/>
          <w:szCs w:val="24"/>
        </w:rPr>
        <w:t>T7759LS</w:t>
      </w:r>
      <w:r w:rsidRPr="00925AEA">
        <w:rPr>
          <w:rFonts w:asciiTheme="majorBidi" w:hAnsiTheme="majorBidi" w:cstheme="majorBidi"/>
          <w:sz w:val="24"/>
          <w:szCs w:val="24"/>
        </w:rPr>
        <w:t>,</w:t>
      </w:r>
      <w:r>
        <w:rPr>
          <w:rFonts w:asciiTheme="majorBidi" w:eastAsia="SimSun" w:hAnsiTheme="majorBidi" w:cstheme="majorBidi"/>
          <w:sz w:val="24"/>
          <w:szCs w:val="24"/>
        </w:rPr>
        <w:t xml:space="preserve"> šasijas Nr. </w:t>
      </w:r>
      <w:r w:rsidRPr="00060988">
        <w:rPr>
          <w:rFonts w:asciiTheme="majorBidi" w:eastAsia="SimSun" w:hAnsiTheme="majorBidi" w:cstheme="majorBidi"/>
          <w:b/>
          <w:bCs/>
          <w:sz w:val="24"/>
          <w:szCs w:val="24"/>
        </w:rPr>
        <w:t>*1*Y4R9000Z05J1101631</w:t>
      </w:r>
      <w:r w:rsidRPr="00F15449">
        <w:rPr>
          <w:rFonts w:asciiTheme="majorBidi" w:hAnsiTheme="majorBidi" w:cstheme="majorBidi"/>
          <w:noProof/>
          <w:sz w:val="24"/>
          <w:szCs w:val="24"/>
        </w:rPr>
        <w:t xml:space="preserve"> fiksēt</w:t>
      </w:r>
      <w:r>
        <w:rPr>
          <w:rFonts w:asciiTheme="majorBidi" w:hAnsiTheme="majorBidi" w:cstheme="majorBidi"/>
          <w:noProof/>
          <w:sz w:val="24"/>
          <w:szCs w:val="24"/>
        </w:rPr>
        <w:t xml:space="preserve">ām </w:t>
      </w:r>
      <w:r>
        <w:rPr>
          <w:rFonts w:asciiTheme="majorBidi" w:eastAsia="SimSun" w:hAnsiTheme="majorBidi" w:cstheme="majorBidi"/>
          <w:sz w:val="24"/>
          <w:szCs w:val="24"/>
        </w:rPr>
        <w:t>580</w:t>
      </w:r>
      <w:r w:rsidRPr="00F15449">
        <w:rPr>
          <w:rFonts w:asciiTheme="majorBidi" w:eastAsia="SimSun" w:hAnsiTheme="majorBidi" w:cstheme="majorBidi"/>
          <w:sz w:val="24"/>
          <w:szCs w:val="24"/>
        </w:rPr>
        <w:t xml:space="preserve"> </w:t>
      </w:r>
      <w:r>
        <w:rPr>
          <w:rFonts w:asciiTheme="majorBidi" w:eastAsia="SimSun" w:hAnsiTheme="majorBidi" w:cstheme="majorBidi"/>
          <w:sz w:val="24"/>
          <w:szCs w:val="24"/>
        </w:rPr>
        <w:t>motor stundām</w:t>
      </w:r>
      <w:r>
        <w:rPr>
          <w:rFonts w:asciiTheme="majorBidi" w:hAnsiTheme="majorBidi" w:cstheme="majorBidi"/>
          <w:sz w:val="24"/>
          <w:szCs w:val="24"/>
        </w:rPr>
        <w:t xml:space="preserve">. </w:t>
      </w:r>
      <w:r w:rsidRPr="0009737E">
        <w:rPr>
          <w:rStyle w:val="Strong"/>
          <w:rFonts w:asciiTheme="majorBidi" w:hAnsiTheme="majorBidi" w:cstheme="majorBidi"/>
          <w:b w:val="0"/>
          <w:bCs w:val="0"/>
          <w:sz w:val="24"/>
          <w:szCs w:val="24"/>
        </w:rPr>
        <w:t>Riteņtraktors</w:t>
      </w:r>
      <w:r w:rsidRPr="0009737E">
        <w:rPr>
          <w:rFonts w:ascii="Times New Roman" w:eastAsia="SimSun" w:hAnsi="Times New Roman" w:cs="Times New Roman"/>
          <w:b/>
          <w:bCs/>
          <w:sz w:val="24"/>
          <w:szCs w:val="24"/>
        </w:rPr>
        <w:t xml:space="preserve"> </w:t>
      </w:r>
      <w:r w:rsidRPr="0009737E">
        <w:rPr>
          <w:rFonts w:ascii="Times New Roman" w:eastAsia="SimSun" w:hAnsi="Times New Roman" w:cs="Times New Roman"/>
          <w:sz w:val="24"/>
          <w:szCs w:val="24"/>
        </w:rPr>
        <w:t>SIA „DOBELES ŪDENS” īpašums</w:t>
      </w:r>
      <w:r w:rsidRPr="0009737E">
        <w:rPr>
          <w:rFonts w:asciiTheme="majorBidi" w:hAnsiTheme="majorBidi" w:cstheme="majorBidi"/>
          <w:sz w:val="24"/>
          <w:szCs w:val="24"/>
        </w:rPr>
        <w:t xml:space="preserve">. </w:t>
      </w:r>
    </w:p>
    <w:p w14:paraId="495A29EB" w14:textId="77777777" w:rsidR="008A21F2" w:rsidRPr="00C93C4A" w:rsidRDefault="008A21F2" w:rsidP="008A21F2">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Traktoram</w:t>
      </w:r>
      <w:r w:rsidRPr="00C959EF">
        <w:rPr>
          <w:rFonts w:asciiTheme="majorBidi" w:hAnsiTheme="majorBidi" w:cstheme="majorBidi"/>
          <w:color w:val="000000" w:themeColor="text1"/>
          <w:sz w:val="24"/>
          <w:szCs w:val="24"/>
        </w:rPr>
        <w:t xml:space="preserve"> ir derīga tehniskā apskate līdz </w:t>
      </w:r>
      <w:r>
        <w:rPr>
          <w:rFonts w:asciiTheme="majorBidi" w:hAnsiTheme="majorBidi" w:cstheme="majorBidi"/>
          <w:color w:val="000000" w:themeColor="text1"/>
          <w:sz w:val="24"/>
          <w:szCs w:val="24"/>
        </w:rPr>
        <w:t>2021. gada  jūnijam</w:t>
      </w:r>
      <w:r w:rsidRPr="00C959EF">
        <w:rPr>
          <w:rFonts w:asciiTheme="majorBidi" w:hAnsiTheme="majorBidi" w:cstheme="majorBidi"/>
          <w:color w:val="000000" w:themeColor="text1"/>
          <w:sz w:val="24"/>
          <w:szCs w:val="24"/>
        </w:rPr>
        <w:t>.</w:t>
      </w:r>
    </w:p>
    <w:p w14:paraId="2306F085" w14:textId="77777777" w:rsidR="008A21F2" w:rsidRDefault="008A21F2" w:rsidP="008A21F2">
      <w:pPr>
        <w:spacing w:after="0" w:line="360" w:lineRule="auto"/>
        <w:jc w:val="both"/>
        <w:rPr>
          <w:rFonts w:asciiTheme="majorBidi" w:hAnsiTheme="majorBidi" w:cstheme="majorBidi"/>
          <w:b/>
          <w:sz w:val="24"/>
          <w:szCs w:val="24"/>
          <w:u w:val="single"/>
        </w:rPr>
      </w:pPr>
    </w:p>
    <w:p w14:paraId="5C45D11E" w14:textId="77777777" w:rsidR="008A21F2" w:rsidRPr="00FA1B77" w:rsidRDefault="008A21F2" w:rsidP="008A21F2">
      <w:pPr>
        <w:spacing w:after="0" w:line="360" w:lineRule="auto"/>
        <w:jc w:val="both"/>
        <w:rPr>
          <w:rFonts w:asciiTheme="majorBidi" w:hAnsiTheme="majorBidi" w:cstheme="majorBidi"/>
          <w:b/>
          <w:sz w:val="24"/>
          <w:szCs w:val="24"/>
          <w:u w:val="single"/>
        </w:rPr>
      </w:pPr>
      <w:r w:rsidRPr="00FA1B77">
        <w:rPr>
          <w:rFonts w:asciiTheme="majorBidi" w:hAnsiTheme="majorBidi" w:cstheme="majorBidi"/>
          <w:b/>
          <w:sz w:val="24"/>
          <w:szCs w:val="24"/>
          <w:u w:val="single"/>
        </w:rPr>
        <w:t>Tehniskais aprīkojums:</w:t>
      </w:r>
    </w:p>
    <w:p w14:paraId="7D744B94" w14:textId="77777777" w:rsidR="008A21F2" w:rsidRDefault="008A21F2" w:rsidP="008A21F2">
      <w:pPr>
        <w:spacing w:after="0" w:line="360" w:lineRule="auto"/>
        <w:jc w:val="both"/>
        <w:rPr>
          <w:rFonts w:asciiTheme="majorBidi" w:hAnsiTheme="majorBidi" w:cstheme="majorBidi"/>
          <w:sz w:val="24"/>
          <w:szCs w:val="24"/>
        </w:rPr>
      </w:pPr>
      <w:r w:rsidRPr="00B60C9C">
        <w:rPr>
          <w:rFonts w:asciiTheme="majorBidi" w:hAnsiTheme="majorBidi" w:cstheme="majorBidi"/>
          <w:sz w:val="24"/>
          <w:szCs w:val="24"/>
        </w:rPr>
        <w:t>I</w:t>
      </w:r>
      <w:r>
        <w:rPr>
          <w:rFonts w:asciiTheme="majorBidi" w:hAnsiTheme="majorBidi" w:cstheme="majorBidi"/>
          <w:sz w:val="24"/>
          <w:szCs w:val="24"/>
        </w:rPr>
        <w:t>zlaiduma gads 2018. gads;</w:t>
      </w:r>
    </w:p>
    <w:p w14:paraId="71846B3E"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Motora jauda</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66.2 </w:t>
      </w:r>
      <w:proofErr w:type="spellStart"/>
      <w:r>
        <w:rPr>
          <w:rFonts w:asciiTheme="majorBidi" w:hAnsiTheme="majorBidi" w:cstheme="majorBidi"/>
          <w:sz w:val="24"/>
          <w:szCs w:val="24"/>
        </w:rPr>
        <w:t>kW</w:t>
      </w:r>
      <w:proofErr w:type="spellEnd"/>
      <w:r w:rsidRPr="00B60C9C">
        <w:rPr>
          <w:rFonts w:asciiTheme="majorBidi" w:hAnsiTheme="majorBidi" w:cstheme="majorBidi"/>
          <w:sz w:val="24"/>
          <w:szCs w:val="24"/>
        </w:rPr>
        <w:t xml:space="preserve"> </w:t>
      </w:r>
      <w:r>
        <w:rPr>
          <w:rFonts w:asciiTheme="majorBidi" w:hAnsiTheme="majorBidi" w:cstheme="majorBidi"/>
          <w:sz w:val="24"/>
          <w:szCs w:val="24"/>
        </w:rPr>
        <w:t xml:space="preserve">, EURO 4 dīzeļdzinējs; </w:t>
      </w:r>
    </w:p>
    <w:p w14:paraId="00131ABF"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Pašmasa – 4 500 kg, pilna masa – 8 010 kg;</w:t>
      </w:r>
    </w:p>
    <w:p w14:paraId="77F5B02E"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130 l degvielas tvertne;</w:t>
      </w:r>
    </w:p>
    <w:p w14:paraId="2774C7A7"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Krāsa – sarkanas un melna;  </w:t>
      </w:r>
    </w:p>
    <w:p w14:paraId="461C2B5B"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Frontālā iekrāvēja sagatave (sedli un vadības svira);</w:t>
      </w:r>
    </w:p>
    <w:p w14:paraId="41B82C28"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Aizmugures trīspunktu </w:t>
      </w:r>
      <w:proofErr w:type="spellStart"/>
      <w:r>
        <w:rPr>
          <w:rFonts w:asciiTheme="majorBidi" w:hAnsiTheme="majorBidi" w:cstheme="majorBidi"/>
          <w:sz w:val="24"/>
          <w:szCs w:val="24"/>
        </w:rPr>
        <w:t>uzkare</w:t>
      </w:r>
      <w:proofErr w:type="spellEnd"/>
      <w:r>
        <w:rPr>
          <w:rFonts w:asciiTheme="majorBidi" w:hAnsiTheme="majorBidi" w:cstheme="majorBidi"/>
          <w:sz w:val="24"/>
          <w:szCs w:val="24"/>
        </w:rPr>
        <w:t>;</w:t>
      </w:r>
    </w:p>
    <w:p w14:paraId="5182DC29" w14:textId="77777777" w:rsidR="008A21F2" w:rsidRDefault="008A21F2" w:rsidP="008A21F2">
      <w:pPr>
        <w:spacing w:after="0" w:line="360" w:lineRule="auto"/>
        <w:jc w:val="both"/>
        <w:rPr>
          <w:rFonts w:asciiTheme="majorBidi" w:hAnsiTheme="majorBidi" w:cstheme="majorBidi"/>
          <w:sz w:val="24"/>
          <w:szCs w:val="24"/>
        </w:rPr>
      </w:pPr>
      <w:r>
        <w:rPr>
          <w:rFonts w:asciiTheme="majorBidi" w:hAnsiTheme="majorBidi" w:cstheme="majorBidi"/>
          <w:sz w:val="24"/>
          <w:szCs w:val="24"/>
        </w:rPr>
        <w:t>Radio;</w:t>
      </w:r>
    </w:p>
    <w:p w14:paraId="244504BC" w14:textId="77777777" w:rsidR="008A21F2" w:rsidRDefault="008A21F2" w:rsidP="008A21F2">
      <w:pPr>
        <w:spacing w:after="0" w:line="360" w:lineRule="auto"/>
        <w:jc w:val="both"/>
        <w:rPr>
          <w:rFonts w:asciiTheme="majorBidi" w:hAnsiTheme="majorBidi" w:cstheme="majorBidi"/>
          <w:sz w:val="24"/>
          <w:szCs w:val="24"/>
        </w:rPr>
      </w:pPr>
      <w:r w:rsidRPr="00B27590">
        <w:rPr>
          <w:rStyle w:val="Strong"/>
          <w:rFonts w:asciiTheme="majorBidi" w:hAnsiTheme="majorBidi" w:cstheme="majorBidi"/>
          <w:b w:val="0"/>
          <w:sz w:val="24"/>
          <w:szCs w:val="24"/>
        </w:rPr>
        <w:t xml:space="preserve">Riteņu asu skaits </w:t>
      </w:r>
      <w:r>
        <w:rPr>
          <w:rStyle w:val="Strong"/>
          <w:rFonts w:asciiTheme="majorBidi" w:hAnsiTheme="majorBidi" w:cstheme="majorBidi"/>
          <w:b w:val="0"/>
          <w:sz w:val="24"/>
          <w:szCs w:val="24"/>
        </w:rPr>
        <w:t>– 2</w:t>
      </w:r>
      <w:r>
        <w:rPr>
          <w:rFonts w:asciiTheme="majorBidi" w:hAnsiTheme="majorBidi" w:cstheme="majorBidi"/>
          <w:sz w:val="24"/>
          <w:szCs w:val="24"/>
        </w:rPr>
        <w:t>;</w:t>
      </w:r>
    </w:p>
    <w:p w14:paraId="06D37319" w14:textId="77777777" w:rsidR="008A21F2" w:rsidRPr="00B27590" w:rsidRDefault="008A21F2" w:rsidP="008A21F2">
      <w:pPr>
        <w:spacing w:after="0" w:line="360" w:lineRule="auto"/>
        <w:jc w:val="both"/>
        <w:rPr>
          <w:rStyle w:val="Strong"/>
          <w:rFonts w:asciiTheme="majorBidi" w:hAnsiTheme="majorBidi" w:cstheme="majorBidi"/>
          <w:b w:val="0"/>
          <w:sz w:val="24"/>
          <w:szCs w:val="24"/>
        </w:rPr>
      </w:pPr>
      <w:r>
        <w:rPr>
          <w:rFonts w:asciiTheme="majorBidi" w:hAnsiTheme="majorBidi" w:cstheme="majorBidi"/>
          <w:sz w:val="24"/>
          <w:szCs w:val="24"/>
        </w:rPr>
        <w:t>Visu riteņu piedziņa (AWD)</w:t>
      </w:r>
    </w:p>
    <w:p w14:paraId="2D91B79C" w14:textId="77777777" w:rsidR="005403DA" w:rsidRDefault="005403DA" w:rsidP="005403DA">
      <w:pPr>
        <w:spacing w:after="0" w:line="240" w:lineRule="auto"/>
        <w:jc w:val="both"/>
        <w:rPr>
          <w:rStyle w:val="Strong"/>
          <w:rFonts w:asciiTheme="majorBidi" w:hAnsiTheme="majorBidi" w:cstheme="majorBidi"/>
          <w:color w:val="FF0000"/>
          <w:sz w:val="24"/>
          <w:szCs w:val="24"/>
        </w:rPr>
      </w:pPr>
    </w:p>
    <w:p w14:paraId="4A3DAF84" w14:textId="583C4601" w:rsidR="005403DA" w:rsidRPr="001630B9" w:rsidRDefault="005403DA" w:rsidP="005403DA">
      <w:pPr>
        <w:spacing w:after="0" w:line="360" w:lineRule="auto"/>
        <w:jc w:val="both"/>
        <w:rPr>
          <w:rFonts w:asciiTheme="majorBidi" w:hAnsiTheme="majorBidi" w:cstheme="majorBidi"/>
          <w:color w:val="000000" w:themeColor="text1"/>
          <w:sz w:val="24"/>
          <w:szCs w:val="24"/>
        </w:rPr>
      </w:pPr>
      <w:r w:rsidRPr="007A628C">
        <w:rPr>
          <w:rStyle w:val="Strong"/>
          <w:rFonts w:asciiTheme="majorBidi" w:hAnsiTheme="majorBidi" w:cstheme="majorBidi"/>
          <w:color w:val="000000" w:themeColor="text1"/>
          <w:sz w:val="24"/>
          <w:szCs w:val="24"/>
        </w:rPr>
        <w:t>Apgrūtinājumi un bojājumi:</w:t>
      </w:r>
      <w:r>
        <w:rPr>
          <w:rStyle w:val="Strong"/>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Riteņtraktors neatbilst</w:t>
      </w:r>
      <w:r w:rsidRPr="00741436">
        <w:rPr>
          <w:rFonts w:ascii="Times New Roman" w:eastAsia="SimSun" w:hAnsi="Times New Roman" w:cs="Times New Roman"/>
          <w:b/>
          <w:sz w:val="24"/>
          <w:szCs w:val="24"/>
        </w:rPr>
        <w:t xml:space="preserve"> </w:t>
      </w:r>
      <w:r w:rsidRPr="00741436">
        <w:rPr>
          <w:rFonts w:ascii="Times New Roman" w:eastAsia="SimSun" w:hAnsi="Times New Roman" w:cs="Times New Roman"/>
          <w:sz w:val="24"/>
          <w:szCs w:val="24"/>
        </w:rPr>
        <w:t>SIA „DOBELES ŪDENS”  dar</w:t>
      </w:r>
      <w:r>
        <w:rPr>
          <w:rFonts w:ascii="Times New Roman" w:eastAsia="SimSun" w:hAnsi="Times New Roman" w:cs="Times New Roman"/>
          <w:sz w:val="24"/>
          <w:szCs w:val="24"/>
        </w:rPr>
        <w:t>ba specifikai, jo</w:t>
      </w:r>
      <w:r>
        <w:rPr>
          <w:rFonts w:asciiTheme="majorBidi" w:hAnsiTheme="majorBidi" w:cstheme="majorBidi"/>
          <w:color w:val="000000" w:themeColor="text1"/>
          <w:sz w:val="24"/>
          <w:szCs w:val="24"/>
        </w:rPr>
        <w:t xml:space="preserve"> ir apgrūtināta zāles pļaušana lielā pagriešanās rādiusa dēļ, kā arī tam </w:t>
      </w:r>
      <w:r>
        <w:rPr>
          <w:rFonts w:ascii="Times New Roman" w:eastAsia="SimSun" w:hAnsi="Times New Roman" w:cs="Times New Roman"/>
          <w:sz w:val="24"/>
          <w:szCs w:val="24"/>
        </w:rPr>
        <w:t>ir salīdzinoši liels degvielas patēriņš.</w:t>
      </w:r>
      <w:r>
        <w:rPr>
          <w:rFonts w:asciiTheme="majorBidi" w:hAnsiTheme="majorBidi" w:cstheme="majorBidi"/>
          <w:color w:val="000000" w:themeColor="text1"/>
          <w:sz w:val="24"/>
          <w:szCs w:val="24"/>
        </w:rPr>
        <w:t xml:space="preserve"> Riteņtraktors nav paredzēts veikt lielākas distances. Pie intensīvas darba slodzes paredzami lieli materiālie ieguldījumi remontu veidā. Riteņtraktoram ir redzami tehniskie bojājumi (eļļas noplūde no motora apakšējās daļas, nolietojusies akumulatora baterija, hidrauliskās eļļas noplūde un redzami hidraulikas šļūteņu bojājumi). Kā arī vizuālie defekti korozijas veidā.</w:t>
      </w:r>
    </w:p>
    <w:p w14:paraId="3B833E9C" w14:textId="77777777" w:rsidR="005403DA" w:rsidRDefault="005403DA" w:rsidP="005403DA">
      <w:pPr>
        <w:spacing w:after="0" w:line="360" w:lineRule="auto"/>
        <w:rPr>
          <w:rFonts w:asciiTheme="majorBidi" w:hAnsiTheme="majorBidi" w:cstheme="majorBidi"/>
          <w:b/>
          <w:bCs/>
          <w:sz w:val="24"/>
          <w:szCs w:val="24"/>
        </w:rPr>
      </w:pPr>
    </w:p>
    <w:p w14:paraId="47175275" w14:textId="602477A9" w:rsidR="005403DA" w:rsidRPr="005403DA" w:rsidRDefault="005403DA" w:rsidP="005403DA">
      <w:pPr>
        <w:spacing w:after="0" w:line="360" w:lineRule="auto"/>
        <w:rPr>
          <w:rStyle w:val="Strong"/>
          <w:rFonts w:asciiTheme="majorBidi" w:hAnsiTheme="majorBidi" w:cstheme="majorBidi"/>
          <w:b w:val="0"/>
          <w:bCs w:val="0"/>
          <w:sz w:val="24"/>
          <w:szCs w:val="24"/>
        </w:rPr>
      </w:pPr>
      <w:r>
        <w:rPr>
          <w:rFonts w:asciiTheme="majorBidi" w:hAnsiTheme="majorBidi" w:cstheme="majorBidi"/>
          <w:b/>
          <w:bCs/>
          <w:sz w:val="24"/>
          <w:szCs w:val="24"/>
        </w:rPr>
        <w:t>Riteņtraktora aptuvenā t</w:t>
      </w:r>
      <w:r w:rsidRPr="00F15449">
        <w:rPr>
          <w:rFonts w:asciiTheme="majorBidi" w:hAnsiTheme="majorBidi" w:cstheme="majorBidi"/>
          <w:b/>
          <w:bCs/>
          <w:sz w:val="24"/>
          <w:szCs w:val="24"/>
        </w:rPr>
        <w:t xml:space="preserve">irgus </w:t>
      </w:r>
      <w:r>
        <w:rPr>
          <w:rFonts w:asciiTheme="majorBidi" w:hAnsiTheme="majorBidi" w:cstheme="majorBidi"/>
          <w:b/>
          <w:bCs/>
          <w:sz w:val="24"/>
          <w:szCs w:val="24"/>
        </w:rPr>
        <w:t>vērtība</w:t>
      </w:r>
      <w:r>
        <w:rPr>
          <w:rFonts w:asciiTheme="majorBidi" w:hAnsiTheme="majorBidi" w:cstheme="majorBidi"/>
          <w:sz w:val="24"/>
          <w:szCs w:val="24"/>
        </w:rPr>
        <w:t>: 20 000,00 EUR ar PVN</w:t>
      </w:r>
    </w:p>
    <w:p w14:paraId="5553C4A4" w14:textId="77777777" w:rsidR="001121F3" w:rsidRPr="005403DA" w:rsidRDefault="001121F3" w:rsidP="005403DA">
      <w:pPr>
        <w:spacing w:after="0" w:line="360" w:lineRule="auto"/>
        <w:jc w:val="both"/>
        <w:rPr>
          <w:rFonts w:asciiTheme="majorBidi" w:hAnsiTheme="majorBidi" w:cstheme="majorBidi"/>
          <w:sz w:val="24"/>
          <w:szCs w:val="24"/>
          <w:u w:val="single"/>
        </w:rPr>
      </w:pPr>
    </w:p>
    <w:p w14:paraId="5429BCEC" w14:textId="2C7BC9C2" w:rsidR="008B08E9" w:rsidRPr="005403DA" w:rsidRDefault="00E82597" w:rsidP="005403DA">
      <w:pPr>
        <w:spacing w:after="0" w:line="360" w:lineRule="auto"/>
        <w:jc w:val="both"/>
        <w:rPr>
          <w:rFonts w:ascii="Times New Roman" w:hAnsi="Times New Roman" w:cs="Times New Roman"/>
          <w:sz w:val="24"/>
          <w:szCs w:val="24"/>
          <w:u w:val="single"/>
        </w:rPr>
      </w:pPr>
      <w:r w:rsidRPr="005403DA">
        <w:rPr>
          <w:rFonts w:asciiTheme="majorBidi" w:hAnsiTheme="majorBidi" w:cstheme="majorBidi"/>
          <w:sz w:val="24"/>
          <w:szCs w:val="24"/>
          <w:u w:val="single"/>
        </w:rPr>
        <w:t xml:space="preserve">Sīkākai informācijai un automašīnas apskatei </w:t>
      </w:r>
      <w:r w:rsidRPr="005403DA">
        <w:rPr>
          <w:rFonts w:ascii="Times New Roman" w:hAnsi="Times New Roman" w:cs="Times New Roman"/>
          <w:sz w:val="24"/>
          <w:szCs w:val="24"/>
          <w:u w:val="single"/>
        </w:rPr>
        <w:t xml:space="preserve">iepriekš sazināties ar kontaktpersonu </w:t>
      </w:r>
      <w:r w:rsidR="008B08E9" w:rsidRPr="005403DA">
        <w:rPr>
          <w:rFonts w:ascii="Times New Roman" w:eastAsia="SimSun" w:hAnsi="Times New Roman" w:cs="Times New Roman"/>
          <w:sz w:val="24"/>
          <w:szCs w:val="24"/>
          <w:u w:val="single"/>
        </w:rPr>
        <w:t xml:space="preserve">Transporta pārraugu Zigmāru Baķi </w:t>
      </w:r>
      <w:proofErr w:type="spellStart"/>
      <w:r w:rsidR="008B08E9" w:rsidRPr="005403DA">
        <w:rPr>
          <w:rFonts w:ascii="Times New Roman" w:eastAsia="SimSun" w:hAnsi="Times New Roman" w:cs="Times New Roman"/>
          <w:sz w:val="24"/>
          <w:szCs w:val="24"/>
          <w:u w:val="single"/>
        </w:rPr>
        <w:t>mob.tālr</w:t>
      </w:r>
      <w:proofErr w:type="spellEnd"/>
      <w:r w:rsidR="008B08E9" w:rsidRPr="005403DA">
        <w:rPr>
          <w:rFonts w:ascii="Times New Roman" w:eastAsia="SimSun" w:hAnsi="Times New Roman" w:cs="Times New Roman"/>
          <w:sz w:val="24"/>
          <w:szCs w:val="24"/>
          <w:u w:val="single"/>
        </w:rPr>
        <w:t xml:space="preserve">. </w:t>
      </w:r>
      <w:r w:rsidR="008B08E9" w:rsidRPr="005403DA">
        <w:rPr>
          <w:rFonts w:ascii="Times New Roman" w:hAnsi="Times New Roman" w:cs="Times New Roman"/>
          <w:sz w:val="24"/>
          <w:szCs w:val="24"/>
          <w:u w:val="single"/>
        </w:rPr>
        <w:t>26810804</w:t>
      </w:r>
      <w:r w:rsidR="008B08E9" w:rsidRPr="005403DA">
        <w:rPr>
          <w:rFonts w:ascii="Times New Roman" w:eastAsia="SimSun" w:hAnsi="Times New Roman" w:cs="Times New Roman"/>
          <w:sz w:val="24"/>
          <w:szCs w:val="24"/>
          <w:u w:val="single"/>
        </w:rPr>
        <w:t>, e-pasts:</w:t>
      </w:r>
      <w:r w:rsidR="008B08E9" w:rsidRPr="005403DA">
        <w:rPr>
          <w:rFonts w:ascii="Times New Roman" w:eastAsia="SimSun" w:hAnsi="Times New Roman" w:cs="Times New Roman"/>
          <w:sz w:val="24"/>
          <w:szCs w:val="24"/>
        </w:rPr>
        <w:t xml:space="preserve"> </w:t>
      </w:r>
      <w:hyperlink r:id="rId4" w:history="1">
        <w:r w:rsidR="008B08E9" w:rsidRPr="005403DA">
          <w:rPr>
            <w:rStyle w:val="Hyperlink"/>
            <w:rFonts w:ascii="Times New Roman" w:eastAsia="SimSun" w:hAnsi="Times New Roman" w:cs="Times New Roman"/>
            <w:sz w:val="24"/>
            <w:szCs w:val="24"/>
          </w:rPr>
          <w:t>zigmars.bakis@dobele.lv</w:t>
        </w:r>
      </w:hyperlink>
      <w:r w:rsidR="008B08E9" w:rsidRPr="005403DA">
        <w:rPr>
          <w:rFonts w:ascii="Times New Roman" w:eastAsia="SimSun" w:hAnsi="Times New Roman" w:cs="Times New Roman"/>
          <w:sz w:val="24"/>
          <w:szCs w:val="24"/>
        </w:rPr>
        <w:t xml:space="preserve">. </w:t>
      </w:r>
    </w:p>
    <w:p w14:paraId="4E3AC532" w14:textId="77777777" w:rsidR="00F15449" w:rsidRPr="004B1CF7" w:rsidRDefault="00F15449" w:rsidP="004B1CF7">
      <w:pPr>
        <w:rPr>
          <w:rFonts w:asciiTheme="majorBidi" w:hAnsiTheme="majorBidi" w:cstheme="majorBidi"/>
          <w:sz w:val="24"/>
          <w:szCs w:val="24"/>
        </w:rPr>
      </w:pPr>
    </w:p>
    <w:sectPr w:rsidR="00F15449" w:rsidRPr="004B1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64"/>
    <w:rsid w:val="00064B64"/>
    <w:rsid w:val="00080DD8"/>
    <w:rsid w:val="001121F3"/>
    <w:rsid w:val="0015773D"/>
    <w:rsid w:val="001B4C80"/>
    <w:rsid w:val="00211F0F"/>
    <w:rsid w:val="00214F8E"/>
    <w:rsid w:val="00240848"/>
    <w:rsid w:val="0028092B"/>
    <w:rsid w:val="00351197"/>
    <w:rsid w:val="00366E17"/>
    <w:rsid w:val="004B1CF7"/>
    <w:rsid w:val="005403DA"/>
    <w:rsid w:val="005C5E82"/>
    <w:rsid w:val="00610A4E"/>
    <w:rsid w:val="0072393E"/>
    <w:rsid w:val="00757FB3"/>
    <w:rsid w:val="007939E4"/>
    <w:rsid w:val="007D3670"/>
    <w:rsid w:val="00843EBA"/>
    <w:rsid w:val="008A21F2"/>
    <w:rsid w:val="008A3AD3"/>
    <w:rsid w:val="008B08E9"/>
    <w:rsid w:val="008D48FD"/>
    <w:rsid w:val="009156E7"/>
    <w:rsid w:val="00925AEA"/>
    <w:rsid w:val="00A3702E"/>
    <w:rsid w:val="00A71BFE"/>
    <w:rsid w:val="00A94C3E"/>
    <w:rsid w:val="00AD5E51"/>
    <w:rsid w:val="00B00EC1"/>
    <w:rsid w:val="00B04343"/>
    <w:rsid w:val="00B0439C"/>
    <w:rsid w:val="00B90D79"/>
    <w:rsid w:val="00CA26C5"/>
    <w:rsid w:val="00D9597E"/>
    <w:rsid w:val="00E22F4A"/>
    <w:rsid w:val="00E30B0C"/>
    <w:rsid w:val="00E82597"/>
    <w:rsid w:val="00F1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5072"/>
  <w15:docId w15:val="{319A0EDB-A8AE-4C6C-9313-0D7E221C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B64"/>
    <w:rPr>
      <w:b/>
      <w:bCs/>
    </w:rPr>
  </w:style>
  <w:style w:type="paragraph" w:styleId="BalloonText">
    <w:name w:val="Balloon Text"/>
    <w:basedOn w:val="Normal"/>
    <w:link w:val="BalloonTextChar"/>
    <w:uiPriority w:val="99"/>
    <w:semiHidden/>
    <w:unhideWhenUsed/>
    <w:rsid w:val="00A71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FE"/>
    <w:rPr>
      <w:rFonts w:ascii="Segoe UI" w:hAnsi="Segoe UI" w:cs="Segoe UI"/>
      <w:sz w:val="18"/>
      <w:szCs w:val="18"/>
      <w:lang w:val="lv-LV"/>
    </w:rPr>
  </w:style>
  <w:style w:type="character" w:styleId="Emphasis">
    <w:name w:val="Emphasis"/>
    <w:basedOn w:val="DefaultParagraphFont"/>
    <w:uiPriority w:val="20"/>
    <w:qFormat/>
    <w:rsid w:val="00610A4E"/>
    <w:rPr>
      <w:i/>
      <w:iCs/>
    </w:rPr>
  </w:style>
  <w:style w:type="character" w:styleId="Hyperlink">
    <w:name w:val="Hyperlink"/>
    <w:basedOn w:val="DefaultParagraphFont"/>
    <w:uiPriority w:val="99"/>
    <w:unhideWhenUsed/>
    <w:rsid w:val="008B0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gmars.bakis@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Udens Vads</dc:creator>
  <cp:lastModifiedBy>Ieva Luksa</cp:lastModifiedBy>
  <cp:revision>7</cp:revision>
  <cp:lastPrinted>2020-04-08T10:53:00Z</cp:lastPrinted>
  <dcterms:created xsi:type="dcterms:W3CDTF">2021-03-15T08:00:00Z</dcterms:created>
  <dcterms:modified xsi:type="dcterms:W3CDTF">2021-03-16T14:38:00Z</dcterms:modified>
</cp:coreProperties>
</file>