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B9CA" w14:textId="77777777" w:rsidR="00843EBA" w:rsidRDefault="00843EBA" w:rsidP="00843EBA">
      <w:pPr>
        <w:spacing w:after="0" w:line="360" w:lineRule="auto"/>
        <w:rPr>
          <w:rStyle w:val="Izteiksmgs"/>
          <w:rFonts w:asciiTheme="majorBidi" w:hAnsiTheme="majorBidi" w:cstheme="majorBidi"/>
          <w:sz w:val="24"/>
          <w:szCs w:val="24"/>
        </w:rPr>
      </w:pPr>
    </w:p>
    <w:p w14:paraId="24556BF2" w14:textId="77777777" w:rsidR="00AD5E51" w:rsidRDefault="00AD5E51" w:rsidP="00843EBA">
      <w:pPr>
        <w:spacing w:after="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Izsoles objekta raksturojums</w:t>
      </w:r>
    </w:p>
    <w:p w14:paraId="23AABDE5" w14:textId="7F3F85B1" w:rsidR="00843EBA" w:rsidRDefault="00843EBA" w:rsidP="003505CE">
      <w:pPr>
        <w:spacing w:after="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automašīna </w:t>
      </w:r>
      <w:r w:rsidR="003505CE">
        <w:rPr>
          <w:rStyle w:val="Izteiksmgs"/>
          <w:rFonts w:ascii="Times New Roman" w:hAnsi="Times New Roman" w:cs="Times New Roman"/>
          <w:sz w:val="24"/>
          <w:szCs w:val="24"/>
        </w:rPr>
        <w:t xml:space="preserve">Dacia Dokker </w:t>
      </w:r>
    </w:p>
    <w:p w14:paraId="42F8DC00" w14:textId="77777777" w:rsidR="003505CE" w:rsidRPr="00925AEA" w:rsidRDefault="003505CE" w:rsidP="003505CE">
      <w:pPr>
        <w:spacing w:after="0" w:line="240" w:lineRule="auto"/>
        <w:jc w:val="center"/>
        <w:rPr>
          <w:rStyle w:val="Izteiksmgs"/>
          <w:rFonts w:asciiTheme="majorBidi" w:hAnsiTheme="majorBidi" w:cstheme="majorBidi"/>
          <w:sz w:val="24"/>
          <w:szCs w:val="24"/>
        </w:rPr>
      </w:pPr>
    </w:p>
    <w:p w14:paraId="2F731B0C" w14:textId="7C52CEC1" w:rsidR="003505CE" w:rsidRDefault="003505CE" w:rsidP="003505C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AEA">
        <w:rPr>
          <w:rStyle w:val="Izteiksmgs"/>
          <w:rFonts w:asciiTheme="majorBidi" w:hAnsiTheme="majorBidi" w:cstheme="majorBidi"/>
          <w:sz w:val="24"/>
          <w:szCs w:val="24"/>
        </w:rPr>
        <w:t>Automašīna</w:t>
      </w:r>
      <w:r>
        <w:rPr>
          <w:rStyle w:val="Izteiksmgs"/>
          <w:rFonts w:asciiTheme="majorBidi" w:hAnsiTheme="majorBidi" w:cstheme="majorBidi"/>
          <w:sz w:val="24"/>
          <w:szCs w:val="24"/>
        </w:rPr>
        <w:t xml:space="preserve"> Dacia Dokker</w:t>
      </w:r>
      <w:r w:rsidRPr="00925AEA">
        <w:rPr>
          <w:rFonts w:asciiTheme="majorBidi" w:hAnsiTheme="majorBidi" w:cstheme="majorBidi"/>
          <w:sz w:val="24"/>
          <w:szCs w:val="24"/>
        </w:rPr>
        <w:t>,</w:t>
      </w:r>
      <w:r w:rsidRPr="00F15449">
        <w:rPr>
          <w:rFonts w:asciiTheme="majorBidi" w:eastAsia="SimSun" w:hAnsiTheme="majorBidi" w:cstheme="majorBidi"/>
          <w:sz w:val="24"/>
          <w:szCs w:val="24"/>
        </w:rPr>
        <w:t xml:space="preserve"> šasijas Nr.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UU18SDPL550934642</w:t>
      </w:r>
      <w:r w:rsidRPr="00F15449">
        <w:rPr>
          <w:rFonts w:asciiTheme="majorBidi" w:hAnsiTheme="majorBidi" w:cstheme="majorBidi"/>
          <w:noProof/>
          <w:sz w:val="24"/>
          <w:szCs w:val="24"/>
        </w:rPr>
        <w:t xml:space="preserve">, fiksētais </w:t>
      </w:r>
      <w:r>
        <w:rPr>
          <w:rFonts w:asciiTheme="majorBidi" w:eastAsia="SimSun" w:hAnsiTheme="majorBidi" w:cstheme="majorBidi"/>
          <w:sz w:val="24"/>
          <w:szCs w:val="24"/>
        </w:rPr>
        <w:t xml:space="preserve">nobraukums </w:t>
      </w:r>
      <w:r w:rsidRPr="00D949D8">
        <w:rPr>
          <w:rFonts w:asciiTheme="majorBidi" w:eastAsia="SimSun" w:hAnsiTheme="majorBidi" w:cstheme="majorBidi"/>
          <w:color w:val="000000" w:themeColor="text1"/>
          <w:sz w:val="24"/>
          <w:szCs w:val="24"/>
        </w:rPr>
        <w:t>150</w:t>
      </w:r>
      <w:r>
        <w:rPr>
          <w:rFonts w:asciiTheme="majorBidi" w:eastAsia="SimSun" w:hAnsiTheme="majorBidi" w:cstheme="majorBidi"/>
          <w:color w:val="000000" w:themeColor="text1"/>
          <w:sz w:val="24"/>
          <w:szCs w:val="24"/>
        </w:rPr>
        <w:t xml:space="preserve"> </w:t>
      </w:r>
      <w:r w:rsidRPr="00D949D8">
        <w:rPr>
          <w:rFonts w:asciiTheme="majorBidi" w:eastAsia="SimSun" w:hAnsiTheme="majorBidi" w:cstheme="majorBidi"/>
          <w:color w:val="000000" w:themeColor="text1"/>
          <w:sz w:val="24"/>
          <w:szCs w:val="24"/>
        </w:rPr>
        <w:t>364</w:t>
      </w:r>
      <w:r>
        <w:rPr>
          <w:rFonts w:asciiTheme="majorBidi" w:eastAsia="SimSun" w:hAnsiTheme="majorBidi" w:cstheme="majorBidi"/>
          <w:color w:val="000000" w:themeColor="text1"/>
          <w:sz w:val="24"/>
          <w:szCs w:val="24"/>
        </w:rPr>
        <w:t xml:space="preserve"> </w:t>
      </w:r>
      <w:r w:rsidRPr="00F15449">
        <w:rPr>
          <w:rFonts w:asciiTheme="majorBidi" w:eastAsia="SimSun" w:hAnsiTheme="majorBidi" w:cstheme="majorBidi"/>
          <w:sz w:val="24"/>
          <w:szCs w:val="24"/>
        </w:rPr>
        <w:t>km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25AEA">
        <w:rPr>
          <w:rFonts w:asciiTheme="majorBidi" w:hAnsiTheme="majorBidi" w:cstheme="majorBidi"/>
          <w:sz w:val="24"/>
          <w:szCs w:val="24"/>
        </w:rPr>
        <w:t xml:space="preserve">saskaņā ar transporta līdzekļa reģistrācijas apliecību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AF2784641 </w:t>
      </w:r>
      <w:r w:rsidRPr="00B60C9C">
        <w:rPr>
          <w:rFonts w:asciiTheme="majorBidi" w:hAnsiTheme="majorBidi" w:cstheme="majorBidi"/>
          <w:sz w:val="24"/>
          <w:szCs w:val="24"/>
        </w:rPr>
        <w:t xml:space="preserve">ir </w:t>
      </w:r>
      <w:r w:rsidRPr="00D949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SIA </w:t>
      </w:r>
      <w:r w:rsidRPr="00D949D8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„</w:t>
      </w:r>
      <w:r w:rsidRPr="00D949D8">
        <w:rPr>
          <w:rFonts w:asciiTheme="majorBidi" w:hAnsiTheme="majorBidi" w:cstheme="majorBidi"/>
          <w:color w:val="000000" w:themeColor="text1"/>
          <w:sz w:val="24"/>
          <w:szCs w:val="24"/>
        </w:rPr>
        <w:t>DOBELES ŪDENS”, reģ.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949D8">
        <w:rPr>
          <w:rFonts w:asciiTheme="majorBidi" w:hAnsiTheme="majorBidi" w:cstheme="majorBidi"/>
          <w:color w:val="000000" w:themeColor="text1"/>
          <w:sz w:val="24"/>
          <w:szCs w:val="24"/>
        </w:rPr>
        <w:t>Nr.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D949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45103000470</w:t>
      </w:r>
      <w:r w:rsidRPr="00D949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īpašums.</w:t>
      </w:r>
    </w:p>
    <w:p w14:paraId="6DE17353" w14:textId="77777777" w:rsidR="003505CE" w:rsidRPr="00C93C4A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959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Transporta līdzeklim ir derīga tehniskā apskate līdz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2022. gada 2</w:t>
      </w:r>
      <w:r w:rsidRPr="00C959E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martam</w:t>
      </w:r>
      <w:r w:rsidRPr="00C959E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D121A6E" w14:textId="77777777" w:rsidR="003505CE" w:rsidRDefault="003505CE" w:rsidP="003505CE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A8CE1BA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9F671E"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  <w:t>Tehniskais aprīkojums:</w:t>
      </w:r>
    </w:p>
    <w:p w14:paraId="49BC6879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Izlaiduma gads 201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. gads;</w:t>
      </w:r>
    </w:p>
    <w:p w14:paraId="5C00C3DF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Dzinējs 1461 cm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3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, 66 kW, turbo dīzelis, EURO 5. </w:t>
      </w:r>
    </w:p>
    <w:p w14:paraId="24671AA7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Vidējais degvielas patēriņš uz 100 km ir 6.5 l.;</w:t>
      </w:r>
    </w:p>
    <w:p w14:paraId="22764DF0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5 pakāpju mehāniskā pārnesumkārba;</w:t>
      </w:r>
    </w:p>
    <w:p w14:paraId="2F98BECA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0 l degvielas bāka;</w:t>
      </w:r>
    </w:p>
    <w:p w14:paraId="11DC139E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Krāsa –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balta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 </w:t>
      </w:r>
    </w:p>
    <w:p w14:paraId="42E94BC5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Salona un telpas apgaismojums;</w:t>
      </w:r>
    </w:p>
    <w:p w14:paraId="0B0CA753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Sēdvietu skaits - 2;</w:t>
      </w:r>
    </w:p>
    <w:p w14:paraId="7F7BDE0F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Stūres augstuma regulēšana;</w:t>
      </w:r>
    </w:p>
    <w:p w14:paraId="4E02ED85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Stūres pastiprinātājs;</w:t>
      </w:r>
    </w:p>
    <w:p w14:paraId="615EDBC2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ABS;</w:t>
      </w:r>
    </w:p>
    <w:p w14:paraId="0F219685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Kondicionieris;</w:t>
      </w:r>
    </w:p>
    <w:p w14:paraId="16981528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Pēc augstuma regulējams vadītāja sēdeklis ar elkoņbalstu;</w:t>
      </w:r>
    </w:p>
    <w:p w14:paraId="637052C8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Inerces drošības jostas un galvas balsti abām sēdvietām;</w:t>
      </w:r>
    </w:p>
    <w:p w14:paraId="6724A5C9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R15 metāla diski ar riepām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dekoratīvajām uzlikām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03F8F5C7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Centrālā durvju slēdzene ar distances vadību, ar dzinēja imobilaizeru;</w:t>
      </w:r>
    </w:p>
    <w:p w14:paraId="00F97A09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Signalizācija;</w:t>
      </w:r>
    </w:p>
    <w:p w14:paraId="7DCB5B38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Sakabes āķis;</w:t>
      </w:r>
    </w:p>
    <w:p w14:paraId="7D777D22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Radio, CD </w:t>
      </w:r>
    </w:p>
    <w:p w14:paraId="6C088E97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Elektriskie stiklu pacēlāji, elektriski regulējami spoguļi ar apsildi.</w:t>
      </w:r>
    </w:p>
    <w:p w14:paraId="1F531FD5" w14:textId="77777777" w:rsidR="003505CE" w:rsidRPr="009F671E" w:rsidRDefault="003505CE" w:rsidP="003505CE">
      <w:pPr>
        <w:spacing w:after="0" w:line="240" w:lineRule="auto"/>
        <w:jc w:val="both"/>
        <w:rPr>
          <w:rStyle w:val="Izteiksmgs"/>
          <w:rFonts w:asciiTheme="majorBidi" w:hAnsiTheme="majorBidi" w:cstheme="majorBidi"/>
          <w:color w:val="000000" w:themeColor="text1"/>
          <w:sz w:val="24"/>
          <w:szCs w:val="24"/>
        </w:rPr>
      </w:pPr>
    </w:p>
    <w:p w14:paraId="52F8F449" w14:textId="77777777" w:rsidR="003505C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Style w:val="Izteiksmgs"/>
          <w:rFonts w:asciiTheme="majorBidi" w:hAnsiTheme="majorBidi" w:cstheme="majorBidi"/>
          <w:color w:val="000000" w:themeColor="text1"/>
          <w:sz w:val="24"/>
          <w:szCs w:val="24"/>
        </w:rPr>
        <w:t xml:space="preserve">Apgrūtinājumi un bojājumi: </w:t>
      </w:r>
    </w:p>
    <w:p w14:paraId="33C0806B" w14:textId="182E29DD" w:rsidR="003505C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Automašīna neatbilst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SIA „DOBELES ŪDENS”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darba specifikai, jo ir pārāk daudz nolietojusies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Pie intensīvas darba slodzes paredzami lieli materiālie ieguldījumi remontu veidā. Automašīnai drīzumā būs jāmaina akumulatora baterija, kā arī sajūgs un pakaļējās bremzes. 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Automašīnai ir redzami nelieli virsbūves defekti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skrāpējumu un korozijas veidā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7B0B51EC" w14:textId="77777777" w:rsidR="003505CE" w:rsidRPr="009F671E" w:rsidRDefault="003505CE" w:rsidP="003505CE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Visas apkopes veiktas pie dīlera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 specializētajos servisos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pie kuriem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ir pieejama visa apkopju un remontu vēsture.</w:t>
      </w:r>
    </w:p>
    <w:p w14:paraId="2E36B632" w14:textId="77777777" w:rsidR="00843EBA" w:rsidRPr="00CF252D" w:rsidRDefault="00843EBA" w:rsidP="00843EBA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3F85C9B" w14:textId="77777777" w:rsidR="00843EBA" w:rsidRDefault="00843EBA" w:rsidP="00843EBA">
      <w:pPr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F671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Automašīnas tirgus vērtība</w:t>
      </w:r>
      <w:r w:rsidRPr="00CF252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3 </w:t>
      </w:r>
      <w:r w:rsidRPr="009F671E">
        <w:rPr>
          <w:rFonts w:asciiTheme="majorBidi" w:hAnsiTheme="majorBidi" w:cstheme="majorBidi"/>
          <w:color w:val="000000" w:themeColor="text1"/>
          <w:sz w:val="24"/>
          <w:szCs w:val="24"/>
        </w:rPr>
        <w:t>000,00 EUR ar PVN.</w:t>
      </w:r>
    </w:p>
    <w:p w14:paraId="5553C4A4" w14:textId="77777777" w:rsidR="001121F3" w:rsidRDefault="001121F3" w:rsidP="00366E17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14:paraId="09AB997A" w14:textId="38077E97" w:rsidR="00E82597" w:rsidRPr="00843EBA" w:rsidRDefault="00E82597" w:rsidP="00366E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3EBA">
        <w:rPr>
          <w:rFonts w:asciiTheme="majorBidi" w:hAnsiTheme="majorBidi" w:cstheme="majorBidi"/>
          <w:sz w:val="24"/>
          <w:szCs w:val="24"/>
          <w:u w:val="single"/>
        </w:rPr>
        <w:t xml:space="preserve">Sīkākai informācijai un automašīnas apskatei </w:t>
      </w:r>
      <w:r w:rsidRPr="00843EBA">
        <w:rPr>
          <w:rFonts w:ascii="Times New Roman" w:hAnsi="Times New Roman" w:cs="Times New Roman"/>
          <w:sz w:val="24"/>
          <w:szCs w:val="24"/>
          <w:u w:val="single"/>
        </w:rPr>
        <w:t xml:space="preserve">iepriekš sazināties ar kontaktpersonu </w:t>
      </w:r>
      <w:r w:rsidRPr="00843EBA">
        <w:rPr>
          <w:rFonts w:ascii="Times New Roman" w:eastAsia="SimSun" w:hAnsi="Times New Roman" w:cs="Times New Roman"/>
          <w:sz w:val="24"/>
          <w:szCs w:val="24"/>
          <w:u w:val="single"/>
        </w:rPr>
        <w:t>transporta pārraugu</w:t>
      </w:r>
      <w:r w:rsidR="00843EBA" w:rsidRPr="00843EBA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Zigmāru Baķi pa tālr. </w:t>
      </w:r>
      <w:r w:rsidR="00843EBA" w:rsidRPr="00843EBA">
        <w:rPr>
          <w:rFonts w:ascii="Times New Roman" w:hAnsi="Times New Roman" w:cs="Times New Roman"/>
          <w:sz w:val="24"/>
          <w:szCs w:val="24"/>
          <w:u w:val="single"/>
        </w:rPr>
        <w:t>26810804</w:t>
      </w:r>
      <w:r w:rsidR="00843EBA" w:rsidRPr="00843EBA">
        <w:rPr>
          <w:rFonts w:ascii="Times New Roman" w:eastAsia="SimSun" w:hAnsi="Times New Roman" w:cs="Times New Roman"/>
          <w:sz w:val="24"/>
          <w:szCs w:val="24"/>
          <w:u w:val="single"/>
        </w:rPr>
        <w:t>.</w:t>
      </w:r>
    </w:p>
    <w:p w14:paraId="4E3AC532" w14:textId="77777777" w:rsidR="00F15449" w:rsidRPr="004B1CF7" w:rsidRDefault="00F15449" w:rsidP="004B1CF7">
      <w:pPr>
        <w:rPr>
          <w:rFonts w:asciiTheme="majorBidi" w:hAnsiTheme="majorBidi" w:cstheme="majorBidi"/>
          <w:sz w:val="24"/>
          <w:szCs w:val="24"/>
        </w:rPr>
      </w:pPr>
    </w:p>
    <w:sectPr w:rsidR="00F15449" w:rsidRPr="004B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64"/>
    <w:rsid w:val="00064B64"/>
    <w:rsid w:val="00080DD8"/>
    <w:rsid w:val="001121F3"/>
    <w:rsid w:val="0015773D"/>
    <w:rsid w:val="001B4C80"/>
    <w:rsid w:val="00211F0F"/>
    <w:rsid w:val="00214F8E"/>
    <w:rsid w:val="00240848"/>
    <w:rsid w:val="003505CE"/>
    <w:rsid w:val="00351197"/>
    <w:rsid w:val="00366E17"/>
    <w:rsid w:val="004B1CF7"/>
    <w:rsid w:val="005C5E82"/>
    <w:rsid w:val="00610A4E"/>
    <w:rsid w:val="0072393E"/>
    <w:rsid w:val="007939E4"/>
    <w:rsid w:val="007D3670"/>
    <w:rsid w:val="00843EBA"/>
    <w:rsid w:val="008A3AD3"/>
    <w:rsid w:val="008D48FD"/>
    <w:rsid w:val="00925AEA"/>
    <w:rsid w:val="00A3702E"/>
    <w:rsid w:val="00A71BFE"/>
    <w:rsid w:val="00A94C3E"/>
    <w:rsid w:val="00AD5E51"/>
    <w:rsid w:val="00B00EC1"/>
    <w:rsid w:val="00B0439C"/>
    <w:rsid w:val="00B90D79"/>
    <w:rsid w:val="00CA26C5"/>
    <w:rsid w:val="00D8305A"/>
    <w:rsid w:val="00D9597E"/>
    <w:rsid w:val="00E22F4A"/>
    <w:rsid w:val="00E30B0C"/>
    <w:rsid w:val="00E82597"/>
    <w:rsid w:val="00F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072"/>
  <w15:docId w15:val="{319A0EDB-A8AE-4C6C-9313-0D7E221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064B64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1BFE"/>
    <w:rPr>
      <w:rFonts w:ascii="Segoe UI" w:hAnsi="Segoe UI" w:cs="Segoe UI"/>
      <w:sz w:val="18"/>
      <w:szCs w:val="18"/>
      <w:lang w:val="lv-LV"/>
    </w:rPr>
  </w:style>
  <w:style w:type="character" w:styleId="Izclums">
    <w:name w:val="Emphasis"/>
    <w:basedOn w:val="Noklusjumarindkopasfonts"/>
    <w:uiPriority w:val="20"/>
    <w:qFormat/>
    <w:rsid w:val="00610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Udens Vads</dc:creator>
  <cp:lastModifiedBy>Ieva Luksa</cp:lastModifiedBy>
  <cp:revision>3</cp:revision>
  <cp:lastPrinted>2016-01-07T07:31:00Z</cp:lastPrinted>
  <dcterms:created xsi:type="dcterms:W3CDTF">2021-05-10T08:05:00Z</dcterms:created>
  <dcterms:modified xsi:type="dcterms:W3CDTF">2021-05-10T08:06:00Z</dcterms:modified>
</cp:coreProperties>
</file>