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76D3" w14:textId="11A734CC" w:rsidR="008C16B0" w:rsidRPr="0031189E" w:rsidRDefault="002109FA" w:rsidP="008C1C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9FA">
        <w:rPr>
          <w:rFonts w:ascii="Times New Roman" w:hAnsi="Times New Roman" w:cs="Times New Roman"/>
          <w:b/>
          <w:bCs/>
          <w:sz w:val="28"/>
          <w:szCs w:val="28"/>
        </w:rPr>
        <w:t>Ūdens un kanalizācijas pieslēgšanās kārtība privātmājām</w:t>
      </w:r>
    </w:p>
    <w:p w14:paraId="0F91811D" w14:textId="62FC3D88" w:rsidR="00635348" w:rsidRDefault="008C16B0" w:rsidP="008C16B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02B4">
        <w:rPr>
          <w:rFonts w:ascii="Times New Roman" w:hAnsi="Times New Roman" w:cs="Times New Roman"/>
          <w:b/>
          <w:bCs/>
          <w:sz w:val="24"/>
          <w:szCs w:val="24"/>
          <w:u w:val="single"/>
        </w:rPr>
        <w:t>1.Tehnisko noteikumu saņemšana.</w:t>
      </w:r>
    </w:p>
    <w:p w14:paraId="1D5073B0" w14:textId="6EFC30FC" w:rsidR="0031189E" w:rsidRPr="008B3C16" w:rsidRDefault="008B3C16" w:rsidP="008B3C16">
      <w:pPr>
        <w:jc w:val="center"/>
        <w:rPr>
          <w:rFonts w:ascii="Times New Roman" w:hAnsi="Times New Roman" w:cs="Times New Roman"/>
          <w:sz w:val="24"/>
          <w:szCs w:val="24"/>
        </w:rPr>
      </w:pPr>
      <w:r w:rsidRPr="008B3C16">
        <w:rPr>
          <w:rFonts w:ascii="Times New Roman" w:hAnsi="Times New Roman" w:cs="Times New Roman"/>
          <w:sz w:val="24"/>
          <w:szCs w:val="24"/>
        </w:rPr>
        <w:t xml:space="preserve">Lūdzam pieteikuma formu sūtīt uz e-pastu </w:t>
      </w:r>
      <w:r>
        <w:rPr>
          <w:rFonts w:ascii="Times New Roman" w:hAnsi="Times New Roman" w:cs="Times New Roman"/>
          <w:sz w:val="24"/>
          <w:szCs w:val="24"/>
        </w:rPr>
        <w:t>vai pieteikties</w:t>
      </w:r>
      <w:r w:rsidR="003E02B4" w:rsidRPr="003E02B4">
        <w:rPr>
          <w:rFonts w:ascii="Times New Roman" w:hAnsi="Times New Roman" w:cs="Times New Roman"/>
          <w:sz w:val="24"/>
          <w:szCs w:val="24"/>
        </w:rPr>
        <w:t xml:space="preserve"> uz konsultāciju SIA “DOBELES ŪDENS”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ABBE8D" w14:textId="48C8E6A9" w:rsidR="008C16B0" w:rsidRPr="003E02B4" w:rsidRDefault="008C16B0" w:rsidP="00F26B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E02B4">
        <w:rPr>
          <w:rFonts w:ascii="Times New Roman" w:hAnsi="Times New Roman" w:cs="Times New Roman"/>
          <w:sz w:val="24"/>
          <w:szCs w:val="24"/>
        </w:rPr>
        <w:t>Iesniegums (</w:t>
      </w:r>
      <w:hyperlink r:id="rId6" w:history="1">
        <w:r w:rsidRPr="003E02B4">
          <w:rPr>
            <w:rStyle w:val="Hyperlink"/>
            <w:rFonts w:ascii="Times New Roman" w:hAnsi="Times New Roman" w:cs="Times New Roman"/>
            <w:sz w:val="24"/>
            <w:szCs w:val="24"/>
          </w:rPr>
          <w:t>www.dobelesudens.lv</w:t>
        </w:r>
      </w:hyperlink>
      <w:r w:rsidRPr="003E02B4">
        <w:rPr>
          <w:rFonts w:ascii="Times New Roman" w:hAnsi="Times New Roman" w:cs="Times New Roman"/>
          <w:sz w:val="24"/>
          <w:szCs w:val="24"/>
        </w:rPr>
        <w:t xml:space="preserve"> </w:t>
      </w:r>
      <w:r w:rsidRPr="003E02B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3E02B4">
        <w:rPr>
          <w:rFonts w:ascii="Times New Roman" w:hAnsi="Times New Roman" w:cs="Times New Roman"/>
          <w:sz w:val="24"/>
          <w:szCs w:val="24"/>
        </w:rPr>
        <w:t xml:space="preserve"> pakalpojumi </w:t>
      </w:r>
      <w:r w:rsidRPr="003E02B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3E02B4">
        <w:rPr>
          <w:rFonts w:ascii="Times New Roman" w:hAnsi="Times New Roman" w:cs="Times New Roman"/>
          <w:sz w:val="24"/>
          <w:szCs w:val="24"/>
        </w:rPr>
        <w:t xml:space="preserve"> </w:t>
      </w:r>
      <w:r w:rsidR="00DA215D">
        <w:rPr>
          <w:rFonts w:ascii="Times New Roman" w:hAnsi="Times New Roman" w:cs="Times New Roman"/>
          <w:sz w:val="24"/>
          <w:szCs w:val="24"/>
        </w:rPr>
        <w:t>ūdenssaimniecība</w:t>
      </w:r>
      <w:r w:rsidRPr="003E02B4">
        <w:rPr>
          <w:rFonts w:ascii="Times New Roman" w:hAnsi="Times New Roman" w:cs="Times New Roman"/>
          <w:sz w:val="24"/>
          <w:szCs w:val="24"/>
        </w:rPr>
        <w:t xml:space="preserve"> </w:t>
      </w:r>
      <w:r w:rsidRPr="003E02B4">
        <w:rPr>
          <w:rFonts w:ascii="Times New Roman" w:hAnsi="Times New Roman" w:cs="Times New Roman"/>
          <w:sz w:val="24"/>
          <w:szCs w:val="24"/>
        </w:rPr>
        <w:sym w:font="Wingdings" w:char="F0E0"/>
      </w:r>
      <w:r w:rsidR="003E02B4">
        <w:rPr>
          <w:rFonts w:ascii="Times New Roman" w:hAnsi="Times New Roman" w:cs="Times New Roman"/>
          <w:sz w:val="24"/>
          <w:szCs w:val="24"/>
        </w:rPr>
        <w:t xml:space="preserve"> </w:t>
      </w:r>
      <w:r w:rsidR="00DA215D">
        <w:rPr>
          <w:rFonts w:ascii="Times New Roman" w:hAnsi="Times New Roman" w:cs="Times New Roman"/>
          <w:sz w:val="24"/>
          <w:szCs w:val="24"/>
        </w:rPr>
        <w:t>pieslēgšanās kārtība</w:t>
      </w:r>
      <w:r w:rsidRPr="003E02B4">
        <w:rPr>
          <w:rFonts w:ascii="Times New Roman" w:hAnsi="Times New Roman" w:cs="Times New Roman"/>
          <w:sz w:val="24"/>
          <w:szCs w:val="24"/>
        </w:rPr>
        <w:t xml:space="preserve"> </w:t>
      </w:r>
      <w:r w:rsidRPr="003E02B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3E02B4">
        <w:rPr>
          <w:rFonts w:ascii="Times New Roman" w:hAnsi="Times New Roman" w:cs="Times New Roman"/>
          <w:sz w:val="24"/>
          <w:szCs w:val="24"/>
        </w:rPr>
        <w:t xml:space="preserve"> Iesniegums fiziskai personai)</w:t>
      </w:r>
    </w:p>
    <w:p w14:paraId="71965543" w14:textId="423025AC" w:rsidR="008C16B0" w:rsidRPr="003E02B4" w:rsidRDefault="0031189E" w:rsidP="008C16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02B4">
        <w:rPr>
          <w:rFonts w:ascii="Times New Roman" w:hAnsi="Times New Roman" w:cs="Times New Roman"/>
          <w:sz w:val="24"/>
          <w:szCs w:val="24"/>
        </w:rPr>
        <w:t>Zemesgrāmatas kopija, vai kāda cita īpašuma apliecinoša dokumenta kopija</w:t>
      </w:r>
    </w:p>
    <w:p w14:paraId="1708ACB1" w14:textId="2983EA04" w:rsidR="003E02B4" w:rsidRPr="008C1CAD" w:rsidRDefault="0031189E" w:rsidP="003E02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02B4">
        <w:rPr>
          <w:rFonts w:ascii="Times New Roman" w:hAnsi="Times New Roman" w:cs="Times New Roman"/>
          <w:sz w:val="24"/>
          <w:szCs w:val="24"/>
        </w:rPr>
        <w:t>Zemes robežu plāna kopija</w:t>
      </w:r>
    </w:p>
    <w:p w14:paraId="21252EBE" w14:textId="40079BEE" w:rsidR="003E02B4" w:rsidRPr="003263D9" w:rsidRDefault="003E02B4" w:rsidP="003E02B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63D9">
        <w:rPr>
          <w:rFonts w:ascii="Times New Roman" w:hAnsi="Times New Roman" w:cs="Times New Roman"/>
          <w:b/>
          <w:bCs/>
          <w:sz w:val="24"/>
          <w:szCs w:val="24"/>
          <w:u w:val="single"/>
        </w:rPr>
        <w:t>2.Risinājumi skiču līmenī</w:t>
      </w:r>
    </w:p>
    <w:p w14:paraId="46759058" w14:textId="17E54E2F" w:rsidR="00915437" w:rsidRDefault="003E02B4" w:rsidP="00915437">
      <w:pPr>
        <w:pStyle w:val="ListParagraph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3263D9">
        <w:rPr>
          <w:rFonts w:ascii="Times New Roman" w:hAnsi="Times New Roman" w:cs="Times New Roman"/>
          <w:sz w:val="24"/>
          <w:szCs w:val="24"/>
        </w:rPr>
        <w:t>Pieteikties uz konsultāciju SIA “DOBELES ŪDENS”, kuras laikā tiek sazīmētas skices pieslēguma izbūves risinājumam.</w:t>
      </w:r>
    </w:p>
    <w:p w14:paraId="4D19F2A0" w14:textId="07B50460" w:rsidR="00170A6E" w:rsidRPr="00915437" w:rsidRDefault="00170A6E" w:rsidP="00915437">
      <w:pPr>
        <w:pStyle w:val="ListParagraph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915437">
        <w:rPr>
          <w:rFonts w:ascii="Times New Roman" w:hAnsi="Times New Roman" w:cs="Times New Roman"/>
          <w:sz w:val="24"/>
          <w:szCs w:val="24"/>
        </w:rPr>
        <w:t>Ja pieslēguma izbūve skar trešās puses intereses (jābūvē pa svešu zemi, jāšķērso citu pakalpojumu sniedzēju komunikācijas – GASO, TET, Sadales tīkls), tad ir jāgatavo pieslēguma izbūves projekts.</w:t>
      </w:r>
    </w:p>
    <w:p w14:paraId="1FCE2DAA" w14:textId="141B1A43" w:rsidR="008C1CAD" w:rsidRDefault="008C1CAD" w:rsidP="008C1CAD">
      <w:pPr>
        <w:pStyle w:val="ListParagraph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3263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B9B50" wp14:editId="538FF0CC">
                <wp:simplePos x="0" y="0"/>
                <wp:positionH relativeFrom="column">
                  <wp:posOffset>2847975</wp:posOffset>
                </wp:positionH>
                <wp:positionV relativeFrom="paragraph">
                  <wp:posOffset>7620</wp:posOffset>
                </wp:positionV>
                <wp:extent cx="0" cy="219075"/>
                <wp:effectExtent l="76200" t="0" r="76200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 w="lg" len="sm"/>
                        </a:ln>
                        <a:effectLst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E17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24.25pt;margin-top:.6pt;width:0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" strokecolor="black [3213]" strokeweight=".5pt">
                <v:stroke endarrow="block" endarrowwidth="wide" endarrowlength="short" joinstyle="miter"/>
              </v:shape>
            </w:pict>
          </mc:Fallback>
        </mc:AlternateContent>
      </w:r>
    </w:p>
    <w:p w14:paraId="2B8BA8B2" w14:textId="2C6EB7D9" w:rsidR="003263D9" w:rsidRPr="008C1CAD" w:rsidRDefault="00170A6E" w:rsidP="008C1CAD">
      <w:pPr>
        <w:pStyle w:val="ListParagraph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3263D9">
        <w:rPr>
          <w:rFonts w:ascii="Times New Roman" w:hAnsi="Times New Roman" w:cs="Times New Roman"/>
          <w:sz w:val="24"/>
          <w:szCs w:val="24"/>
        </w:rPr>
        <w:t>Īpašnieks pieprasa tehniskos noteikumus “Būvniecības informācijas sistēmā” – BIS (</w:t>
      </w:r>
      <w:hyperlink r:id="rId7" w:history="1">
        <w:r w:rsidRPr="003263D9">
          <w:rPr>
            <w:rStyle w:val="Hyperlink"/>
            <w:rFonts w:ascii="Times New Roman" w:hAnsi="Times New Roman" w:cs="Times New Roman"/>
            <w:sz w:val="24"/>
            <w:szCs w:val="24"/>
          </w:rPr>
          <w:t>https://www.bis.gov.lv/</w:t>
        </w:r>
      </w:hyperlink>
      <w:r w:rsidRPr="003263D9">
        <w:rPr>
          <w:rFonts w:ascii="Times New Roman" w:hAnsi="Times New Roman" w:cs="Times New Roman"/>
          <w:sz w:val="24"/>
          <w:szCs w:val="24"/>
        </w:rPr>
        <w:t>) un rīkojas atbilstoši BIS izstrādātajai kārtībai.</w:t>
      </w:r>
    </w:p>
    <w:p w14:paraId="0D64E710" w14:textId="2FDECD05" w:rsidR="003263D9" w:rsidRPr="00E15A28" w:rsidRDefault="003263D9" w:rsidP="00627DC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5A28">
        <w:rPr>
          <w:rFonts w:ascii="Times New Roman" w:hAnsi="Times New Roman" w:cs="Times New Roman"/>
          <w:b/>
          <w:bCs/>
          <w:sz w:val="24"/>
          <w:szCs w:val="24"/>
          <w:u w:val="single"/>
        </w:rPr>
        <w:t>3.Tehnisko noteikumu sagatavošana.</w:t>
      </w:r>
    </w:p>
    <w:p w14:paraId="1BEFE7DB" w14:textId="1C4EB071" w:rsidR="00627DCF" w:rsidRPr="00E15A28" w:rsidRDefault="00915437" w:rsidP="00E15A2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Pamatojoties uz iesniegumu </w:t>
      </w:r>
      <w:r w:rsidR="00627DCF" w:rsidRPr="00E15A28">
        <w:rPr>
          <w:rFonts w:ascii="Times New Roman" w:hAnsi="Times New Roman" w:cs="Times New Roman"/>
          <w:sz w:val="24"/>
          <w:szCs w:val="24"/>
        </w:rPr>
        <w:t>SIA “DOBELES ŪDENS” sagatavo tehniskos noteikumus pieslēguma izbūvei.</w:t>
      </w:r>
    </w:p>
    <w:p w14:paraId="625981AE" w14:textId="02A6E996" w:rsidR="008C1CAD" w:rsidRDefault="00E15A28" w:rsidP="008C1C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15A28">
        <w:rPr>
          <w:rFonts w:ascii="Times New Roman" w:hAnsi="Times New Roman" w:cs="Times New Roman"/>
          <w:sz w:val="24"/>
          <w:szCs w:val="24"/>
        </w:rPr>
        <w:t>Ja trešās puses intereses netiek skartas, tad SIA “DOBELES ŪDENS” sagatavo tehnisko shēmu un kopā ar tehniskajiem noteikumiem nosūta uz Īpašnieka norādīto adresi.</w:t>
      </w:r>
    </w:p>
    <w:p w14:paraId="48D56B18" w14:textId="18487C6E" w:rsidR="00E15A28" w:rsidRPr="008C1CAD" w:rsidRDefault="00E15A28" w:rsidP="008C1CAD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CAD">
        <w:rPr>
          <w:rFonts w:ascii="Times New Roman" w:hAnsi="Times New Roman" w:cs="Times New Roman"/>
          <w:b/>
          <w:bCs/>
          <w:sz w:val="24"/>
          <w:szCs w:val="24"/>
          <w:u w:val="single"/>
        </w:rPr>
        <w:t>4.Izbūves izmaksas</w:t>
      </w:r>
    </w:p>
    <w:p w14:paraId="2001FC50" w14:textId="49330968" w:rsidR="00E15A28" w:rsidRDefault="00E15A28" w:rsidP="00E15A28">
      <w:pPr>
        <w:ind w:left="142"/>
        <w:jc w:val="center"/>
      </w:pPr>
      <w:r>
        <w:t>Īpašnieks sazinās ar potenciālo būvnieku un vienojās par izbūves izmaksām.</w:t>
      </w:r>
    </w:p>
    <w:p w14:paraId="3B63D9D4" w14:textId="1E8516D1" w:rsidR="00E15A28" w:rsidRDefault="00E15A28" w:rsidP="00E15A28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5A28">
        <w:rPr>
          <w:rFonts w:ascii="Times New Roman" w:hAnsi="Times New Roman" w:cs="Times New Roman"/>
          <w:b/>
          <w:bCs/>
          <w:sz w:val="24"/>
          <w:szCs w:val="24"/>
          <w:u w:val="single"/>
        </w:rPr>
        <w:t>5.Pašvaldības atbalsts</w:t>
      </w:r>
    </w:p>
    <w:p w14:paraId="12B6B3BD" w14:textId="29E0C965" w:rsidR="00E15A28" w:rsidRDefault="00E15A28" w:rsidP="00E15A28">
      <w:pPr>
        <w:ind w:left="142"/>
      </w:pPr>
      <w:r>
        <w:t>Lai saņemtu pašvaldības atbalstu pieslēguma izbūvei, aicinām iepazīties ar 2</w:t>
      </w:r>
      <w:r w:rsidR="00A63E32">
        <w:t>022</w:t>
      </w:r>
      <w:r>
        <w:t xml:space="preserve">. gada Dobeles novada pašvaldības saistošajiem noteikumiem Nr. </w:t>
      </w:r>
      <w:r w:rsidR="00A63E32">
        <w:t>13</w:t>
      </w:r>
      <w:r>
        <w:t>.  (</w:t>
      </w:r>
      <w:hyperlink r:id="rId8" w:history="1">
        <w:r w:rsidRPr="00517355">
          <w:rPr>
            <w:rStyle w:val="Hyperlink"/>
          </w:rPr>
          <w:t>www.dobele.lv</w:t>
        </w:r>
      </w:hyperlink>
      <w:r>
        <w:t xml:space="preserve"> </w:t>
      </w:r>
      <w:r>
        <w:sym w:font="Wingdings" w:char="F0E0"/>
      </w:r>
      <w:r>
        <w:t xml:space="preserve"> pašvaldība </w:t>
      </w:r>
      <w:r>
        <w:sym w:font="Wingdings" w:char="F0E0"/>
      </w:r>
      <w:r>
        <w:t xml:space="preserve"> </w:t>
      </w:r>
      <w:r w:rsidR="00C56A36">
        <w:t xml:space="preserve">normatīvie akti </w:t>
      </w:r>
      <w:r>
        <w:sym w:font="Wingdings" w:char="F0E0"/>
      </w:r>
      <w:r>
        <w:t xml:space="preserve"> </w:t>
      </w:r>
      <w:r w:rsidR="00C56A36">
        <w:t>lasīt vairāk</w:t>
      </w:r>
      <w:r w:rsidR="00A63E32">
        <w:t xml:space="preserve"> </w:t>
      </w:r>
      <w:r>
        <w:sym w:font="Wingdings" w:char="F0E0"/>
      </w:r>
      <w:r>
        <w:t xml:space="preserve"> Nr.</w:t>
      </w:r>
      <w:r w:rsidR="00C56A36">
        <w:t>44</w:t>
      </w:r>
      <w:r>
        <w:t>_</w:t>
      </w:r>
      <w:r w:rsidR="00C56A36">
        <w:t>31</w:t>
      </w:r>
      <w:r w:rsidR="00A63E32">
        <w:t>.</w:t>
      </w:r>
      <w:r w:rsidR="00C56A36">
        <w:t>12</w:t>
      </w:r>
      <w:r w:rsidR="00A63E32">
        <w:t>.2022</w:t>
      </w:r>
      <w:r>
        <w:t>.)</w:t>
      </w:r>
    </w:p>
    <w:p w14:paraId="0040D789" w14:textId="34D527E7" w:rsidR="008C1CAD" w:rsidRDefault="008C1CAD" w:rsidP="008C1CAD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1CAD">
        <w:rPr>
          <w:rFonts w:ascii="Times New Roman" w:hAnsi="Times New Roman" w:cs="Times New Roman"/>
          <w:b/>
          <w:bCs/>
          <w:sz w:val="24"/>
          <w:szCs w:val="24"/>
          <w:u w:val="single"/>
        </w:rPr>
        <w:t>6.Būvniecība</w:t>
      </w:r>
    </w:p>
    <w:p w14:paraId="36D5B5D2" w14:textId="375ACE1C" w:rsidR="008C1CAD" w:rsidRPr="008C1CAD" w:rsidRDefault="008C1CAD" w:rsidP="008C1CAD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8C1CAD">
        <w:rPr>
          <w:rFonts w:ascii="Times New Roman" w:hAnsi="Times New Roman" w:cs="Times New Roman"/>
          <w:sz w:val="24"/>
          <w:szCs w:val="24"/>
        </w:rPr>
        <w:t xml:space="preserve">Būvniecība tiek uzskatīta par pabeigtu ja no SIA “DOBELES ŪDENS”,  būvnieka un Īpašnieka pusēm ir parakstīts “Objekta apsekošanas akts” un SIA “DOBELES ŪDENS” </w:t>
      </w:r>
      <w:r w:rsidRPr="008C1CAD">
        <w:rPr>
          <w:rFonts w:ascii="Times New Roman" w:hAnsi="Times New Roman" w:cs="Times New Roman"/>
          <w:sz w:val="24"/>
          <w:szCs w:val="24"/>
          <w:u w:val="single"/>
        </w:rPr>
        <w:t>PIEKRĪT</w:t>
      </w:r>
      <w:r w:rsidRPr="008C1CAD">
        <w:rPr>
          <w:rFonts w:ascii="Times New Roman" w:hAnsi="Times New Roman" w:cs="Times New Roman"/>
          <w:sz w:val="24"/>
          <w:szCs w:val="24"/>
        </w:rPr>
        <w:t xml:space="preserve"> objekta pieslēgšanai maģistrālajiem tīkliem, kas ir apliecinājums tam, ka tehniskie noteikumi ir izpildīti.</w:t>
      </w:r>
    </w:p>
    <w:p w14:paraId="037126E1" w14:textId="14778C76" w:rsidR="008C1CAD" w:rsidRPr="008C1CAD" w:rsidRDefault="008C1CAD" w:rsidP="008C1CAD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1CAD">
        <w:rPr>
          <w:rFonts w:ascii="Times New Roman" w:hAnsi="Times New Roman" w:cs="Times New Roman"/>
          <w:b/>
          <w:bCs/>
          <w:sz w:val="24"/>
          <w:szCs w:val="24"/>
          <w:u w:val="single"/>
        </w:rPr>
        <w:t>7.Līgums par pakalpojumu sniegšanu</w:t>
      </w:r>
    </w:p>
    <w:p w14:paraId="648188BD" w14:textId="4954434A" w:rsidR="005F0264" w:rsidRPr="008C1CAD" w:rsidRDefault="0051039F" w:rsidP="0051039F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1312" behindDoc="1" locked="0" layoutInCell="1" allowOverlap="1" wp14:anchorId="6BE39A3B" wp14:editId="4077D701">
            <wp:simplePos x="0" y="0"/>
            <wp:positionH relativeFrom="margin">
              <wp:align>center</wp:align>
            </wp:positionH>
            <wp:positionV relativeFrom="paragraph">
              <wp:posOffset>563245</wp:posOffset>
            </wp:positionV>
            <wp:extent cx="666750" cy="2000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B8130A0" wp14:editId="1C336238">
            <wp:simplePos x="0" y="0"/>
            <wp:positionH relativeFrom="column">
              <wp:posOffset>981075</wp:posOffset>
            </wp:positionH>
            <wp:positionV relativeFrom="paragraph">
              <wp:posOffset>734695</wp:posOffset>
            </wp:positionV>
            <wp:extent cx="4238625" cy="5619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1CAD" w:rsidRPr="008C1CAD">
        <w:rPr>
          <w:rFonts w:ascii="Times New Roman" w:hAnsi="Times New Roman" w:cs="Times New Roman"/>
          <w:sz w:val="24"/>
          <w:szCs w:val="24"/>
        </w:rPr>
        <w:t>SIA “DOBELES ŪDENS” sagatavo līgumu par pakalpojumu lietošanu un aicina Īpašnieku to parakst</w:t>
      </w:r>
      <w:r w:rsidR="008C1CAD">
        <w:rPr>
          <w:rFonts w:ascii="Times New Roman" w:hAnsi="Times New Roman" w:cs="Times New Roman"/>
          <w:sz w:val="24"/>
          <w:szCs w:val="24"/>
        </w:rPr>
        <w:t>īt.</w:t>
      </w:r>
    </w:p>
    <w:sectPr w:rsidR="005F0264" w:rsidRPr="008C1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493"/>
    <w:multiLevelType w:val="hybridMultilevel"/>
    <w:tmpl w:val="CA2C7A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A075AB"/>
    <w:multiLevelType w:val="hybridMultilevel"/>
    <w:tmpl w:val="E9864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9219B"/>
    <w:multiLevelType w:val="hybridMultilevel"/>
    <w:tmpl w:val="CDC6C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86B96"/>
    <w:multiLevelType w:val="hybridMultilevel"/>
    <w:tmpl w:val="6CD837B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1472977"/>
    <w:multiLevelType w:val="hybridMultilevel"/>
    <w:tmpl w:val="212257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339CE"/>
    <w:multiLevelType w:val="hybridMultilevel"/>
    <w:tmpl w:val="BF8E28B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A86271C"/>
    <w:multiLevelType w:val="hybridMultilevel"/>
    <w:tmpl w:val="3288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480020">
    <w:abstractNumId w:val="4"/>
  </w:num>
  <w:num w:numId="2" w16cid:durableId="66537138">
    <w:abstractNumId w:val="2"/>
  </w:num>
  <w:num w:numId="3" w16cid:durableId="1107968017">
    <w:abstractNumId w:val="0"/>
  </w:num>
  <w:num w:numId="4" w16cid:durableId="939414596">
    <w:abstractNumId w:val="1"/>
  </w:num>
  <w:num w:numId="5" w16cid:durableId="1977832293">
    <w:abstractNumId w:val="3"/>
  </w:num>
  <w:num w:numId="6" w16cid:durableId="1052313698">
    <w:abstractNumId w:val="6"/>
  </w:num>
  <w:num w:numId="7" w16cid:durableId="104513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FA"/>
    <w:rsid w:val="000366FC"/>
    <w:rsid w:val="000908FF"/>
    <w:rsid w:val="00170A6E"/>
    <w:rsid w:val="002109FA"/>
    <w:rsid w:val="002C73B0"/>
    <w:rsid w:val="0031189E"/>
    <w:rsid w:val="003263D9"/>
    <w:rsid w:val="00354D7B"/>
    <w:rsid w:val="003E02B4"/>
    <w:rsid w:val="0051039F"/>
    <w:rsid w:val="005F0264"/>
    <w:rsid w:val="005F1D2C"/>
    <w:rsid w:val="00627DCF"/>
    <w:rsid w:val="00635348"/>
    <w:rsid w:val="008B3C16"/>
    <w:rsid w:val="008C16B0"/>
    <w:rsid w:val="008C1CAD"/>
    <w:rsid w:val="00915437"/>
    <w:rsid w:val="00A63E32"/>
    <w:rsid w:val="00C56A36"/>
    <w:rsid w:val="00DA215D"/>
    <w:rsid w:val="00E1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D79CC"/>
  <w15:chartTrackingRefBased/>
  <w15:docId w15:val="{F6EED57F-F66A-48E7-8AA1-1892F2A4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9FA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6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6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6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4D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ele.lv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s.gov.lv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belesudens.l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F088A-4C02-45F3-9CDA-2480D85F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2022-05-24T14:18:00Z</cp:lastPrinted>
  <dcterms:created xsi:type="dcterms:W3CDTF">2022-05-24T14:15:00Z</dcterms:created>
  <dcterms:modified xsi:type="dcterms:W3CDTF">2023-01-12T12:34:00Z</dcterms:modified>
</cp:coreProperties>
</file>