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3DF3" w14:textId="77777777" w:rsidR="003013E0" w:rsidRDefault="003013E0" w:rsidP="003013E0">
      <w:pPr>
        <w:spacing w:after="0" w:line="240" w:lineRule="auto"/>
        <w:jc w:val="right"/>
        <w:rPr>
          <w:rFonts w:ascii="Times New Roman" w:eastAsia="Times New Roman" w:hAnsi="Times New Roman"/>
          <w:i/>
          <w:color w:val="00000A"/>
          <w:sz w:val="24"/>
          <w:szCs w:val="24"/>
          <w:lang w:eastAsia="lv-LV"/>
        </w:rPr>
      </w:pPr>
      <w:bookmarkStart w:id="0" w:name="_Toc59334720"/>
    </w:p>
    <w:p w14:paraId="071CC2F3" w14:textId="77777777" w:rsidR="00FD7209" w:rsidRDefault="00FD7209" w:rsidP="00FD7209">
      <w:pPr>
        <w:pStyle w:val="Title"/>
        <w:tabs>
          <w:tab w:val="left" w:pos="5812"/>
        </w:tabs>
        <w:rPr>
          <w:rFonts w:ascii="Times New Roman" w:hAnsi="Times New Roman"/>
          <w:sz w:val="24"/>
          <w:szCs w:val="24"/>
        </w:rPr>
      </w:pPr>
      <w:bookmarkStart w:id="1" w:name="_Hlk38881916"/>
    </w:p>
    <w:p w14:paraId="756F8BC3" w14:textId="77777777" w:rsidR="00FD7209" w:rsidRPr="00122667" w:rsidRDefault="00FD7209" w:rsidP="00FD7209">
      <w:pPr>
        <w:pStyle w:val="Title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sz w:val="24"/>
          <w:szCs w:val="24"/>
        </w:rPr>
        <w:t>Līgums Nr.____________ (projekts)</w:t>
      </w:r>
    </w:p>
    <w:p w14:paraId="471B3259" w14:textId="77777777" w:rsidR="002D7F22" w:rsidRDefault="002D7F22" w:rsidP="002D7F22">
      <w:pPr>
        <w:pStyle w:val="Header"/>
        <w:spacing w:after="0"/>
        <w:jc w:val="center"/>
        <w:rPr>
          <w:rFonts w:ascii="Times New Roman" w:hAnsi="Times New Roman"/>
          <w:i/>
          <w:iCs/>
        </w:rPr>
      </w:pPr>
    </w:p>
    <w:p w14:paraId="722A7F9A" w14:textId="1019C159" w:rsidR="002D7F22" w:rsidRPr="00A52597" w:rsidRDefault="002D7F22" w:rsidP="002D7F22">
      <w:pPr>
        <w:pStyle w:val="Header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34018071"/>
      <w:r w:rsidRPr="00A52597">
        <w:rPr>
          <w:rFonts w:ascii="Times New Roman" w:hAnsi="Times New Roman"/>
          <w:b/>
          <w:bCs/>
          <w:sz w:val="24"/>
          <w:szCs w:val="24"/>
        </w:rPr>
        <w:t>“SIA “DOBELES ŪDENS” transporta līdzekļu obligātā</w:t>
      </w:r>
    </w:p>
    <w:p w14:paraId="7F79020D" w14:textId="636E2C6E" w:rsidR="00FD7209" w:rsidRPr="00A52597" w:rsidRDefault="002D7F22" w:rsidP="002D7F22">
      <w:pPr>
        <w:pStyle w:val="Subtitle"/>
        <w:jc w:val="center"/>
        <w:rPr>
          <w:b/>
          <w:bCs/>
          <w:szCs w:val="24"/>
        </w:rPr>
      </w:pPr>
      <w:r w:rsidRPr="00A52597">
        <w:rPr>
          <w:b/>
          <w:bCs/>
          <w:szCs w:val="24"/>
        </w:rPr>
        <w:t>civiltiesiskā apdrošināšana (OCTA) un KASKO apdrošināšana”</w:t>
      </w:r>
    </w:p>
    <w:p w14:paraId="0F241329" w14:textId="1EEDFC3E" w:rsidR="00FD7209" w:rsidRPr="00122667" w:rsidRDefault="0031090A" w:rsidP="0031090A">
      <w:pPr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i/>
          <w:sz w:val="24"/>
          <w:szCs w:val="24"/>
          <w:lang w:eastAsia="lv-LV"/>
        </w:rPr>
        <w:t>Z</w:t>
      </w:r>
      <w:r w:rsidRPr="0031090A">
        <w:rPr>
          <w:rFonts w:ascii="Times New Roman" w:eastAsia="Times New Roman" w:hAnsi="Times New Roman" w:cs="Calibri"/>
          <w:i/>
          <w:sz w:val="24"/>
          <w:szCs w:val="24"/>
          <w:lang w:eastAsia="lv-LV"/>
        </w:rPr>
        <w:t>emsliekšņa</w:t>
      </w:r>
      <w:proofErr w:type="spellEnd"/>
      <w:r w:rsidRPr="0031090A">
        <w:rPr>
          <w:rFonts w:ascii="Times New Roman" w:eastAsia="Times New Roman" w:hAnsi="Times New Roman" w:cs="Calibri"/>
          <w:i/>
          <w:sz w:val="24"/>
          <w:szCs w:val="24"/>
          <w:lang w:eastAsia="lv-LV"/>
        </w:rPr>
        <w:t xml:space="preserve"> iepirkuma </w:t>
      </w:r>
      <w:proofErr w:type="spellStart"/>
      <w:r w:rsidRPr="0031090A">
        <w:rPr>
          <w:rFonts w:ascii="Times New Roman" w:eastAsia="Times New Roman" w:hAnsi="Times New Roman" w:cs="Calibri"/>
          <w:i/>
          <w:sz w:val="24"/>
          <w:szCs w:val="24"/>
          <w:lang w:eastAsia="lv-LV"/>
        </w:rPr>
        <w:t>Id</w:t>
      </w:r>
      <w:proofErr w:type="spellEnd"/>
      <w:r w:rsidRPr="0031090A">
        <w:rPr>
          <w:rFonts w:ascii="Times New Roman" w:eastAsia="Times New Roman" w:hAnsi="Times New Roman" w:cs="Calibri"/>
          <w:i/>
          <w:sz w:val="24"/>
          <w:szCs w:val="24"/>
          <w:lang w:eastAsia="lv-LV"/>
        </w:rPr>
        <w:t>. Nr.DŪ-ZI-2023/2</w:t>
      </w:r>
    </w:p>
    <w:bookmarkEnd w:id="2"/>
    <w:p w14:paraId="07AD8079" w14:textId="21A3EE75" w:rsidR="007906DA" w:rsidRPr="007906DA" w:rsidRDefault="007906DA" w:rsidP="007906DA">
      <w:pPr>
        <w:tabs>
          <w:tab w:val="left" w:pos="993"/>
        </w:tabs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               Dobelē,</w:t>
      </w:r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ab/>
        <w:t xml:space="preserve">                                                                                   2023. gada </w:t>
      </w:r>
      <w:r w:rsidRPr="007906DA">
        <w:rPr>
          <w:rFonts w:ascii="Times New Roman" w:eastAsia="SimSun" w:hAnsi="Times New Roman"/>
          <w:color w:val="000000" w:themeColor="text1"/>
          <w:sz w:val="24"/>
          <w:szCs w:val="24"/>
          <w:highlight w:val="yellow"/>
          <w:lang w:eastAsia="zh-CN"/>
        </w:rPr>
        <w:t>___.</w:t>
      </w:r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maijā</w:t>
      </w:r>
    </w:p>
    <w:p w14:paraId="26264F4B" w14:textId="08A7591E" w:rsidR="007906DA" w:rsidRPr="007906DA" w:rsidRDefault="007906DA" w:rsidP="007906DA">
      <w:pPr>
        <w:spacing w:after="0" w:line="240" w:lineRule="auto"/>
        <w:ind w:left="-142" w:right="-24" w:firstLine="709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</w:pPr>
      <w:r w:rsidRPr="007906DA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zh-CN"/>
        </w:rPr>
        <w:t xml:space="preserve">SIA </w:t>
      </w:r>
      <w:r w:rsidR="0045301C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“</w:t>
      </w:r>
      <w:r w:rsidRPr="007906DA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zh-CN"/>
        </w:rPr>
        <w:t>DOBELES ŪDENS”</w:t>
      </w:r>
      <w:r w:rsidRPr="007906DA"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  <w:t xml:space="preserve">, </w:t>
      </w:r>
      <w:r w:rsidRPr="007906DA">
        <w:rPr>
          <w:rFonts w:ascii="Times New Roman" w:hAnsi="Times New Roman"/>
          <w:color w:val="000000" w:themeColor="text1"/>
          <w:sz w:val="24"/>
          <w:szCs w:val="24"/>
        </w:rPr>
        <w:t xml:space="preserve">reģistrācijas Nr.45103000470, adrese: Noliktavas iela 5, Dobele, Dobeles novads, LV-3701, </w:t>
      </w:r>
      <w:r w:rsidRPr="007906DA"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  <w:t xml:space="preserve">tās valdes locekļa Arņa Birzmaļa personā, kurš rīkojas saskaņā ar Statūtiem, turpmāk tekstā – Apdrošinājuma ņēmējs, no vienas puses, </w:t>
      </w:r>
    </w:p>
    <w:p w14:paraId="26BCAB1B" w14:textId="45E00D4F" w:rsidR="007906DA" w:rsidRPr="007906DA" w:rsidRDefault="00735B84" w:rsidP="00735B84">
      <w:pPr>
        <w:spacing w:after="0" w:line="240" w:lineRule="auto"/>
        <w:ind w:right="-24" w:firstLine="567"/>
        <w:jc w:val="both"/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</w:pPr>
      <w:r w:rsidRPr="00621E3D">
        <w:rPr>
          <w:rFonts w:ascii="Times New Roman" w:eastAsia="SimSun" w:hAnsi="Times New Roman"/>
          <w:b/>
          <w:bCs/>
          <w:color w:val="000000" w:themeColor="text1"/>
          <w:sz w:val="24"/>
          <w:szCs w:val="24"/>
          <w:highlight w:val="yellow"/>
          <w:lang w:eastAsia="zh-CN"/>
        </w:rPr>
        <w:t>…………………</w:t>
      </w:r>
      <w:r w:rsidR="007906DA"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, reģistrācijas Nr</w:t>
      </w:r>
      <w:r w:rsidR="007906DA" w:rsidRPr="00621E3D">
        <w:rPr>
          <w:rFonts w:ascii="Times New Roman" w:eastAsia="SimSun" w:hAnsi="Times New Roman"/>
          <w:color w:val="000000" w:themeColor="text1"/>
          <w:sz w:val="24"/>
          <w:szCs w:val="24"/>
          <w:highlight w:val="yellow"/>
          <w:lang w:eastAsia="zh-CN"/>
        </w:rPr>
        <w:t>.</w:t>
      </w:r>
      <w:r w:rsidRPr="00621E3D">
        <w:rPr>
          <w:rFonts w:ascii="Times New Roman" w:eastAsia="SimSun" w:hAnsi="Times New Roman"/>
          <w:color w:val="000000" w:themeColor="text1"/>
          <w:sz w:val="24"/>
          <w:szCs w:val="24"/>
          <w:highlight w:val="yellow"/>
          <w:lang w:eastAsia="zh-CN"/>
        </w:rPr>
        <w:t>…………….</w:t>
      </w:r>
      <w:r w:rsidR="007906DA"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, adrese: </w:t>
      </w:r>
      <w:r w:rsidRPr="00621E3D">
        <w:rPr>
          <w:rFonts w:ascii="Times New Roman" w:eastAsia="SimSun" w:hAnsi="Times New Roman"/>
          <w:color w:val="000000" w:themeColor="text1"/>
          <w:sz w:val="24"/>
          <w:szCs w:val="24"/>
          <w:highlight w:val="yellow"/>
          <w:lang w:eastAsia="zh-CN"/>
        </w:rPr>
        <w:t>……………</w:t>
      </w:r>
      <w:r w:rsidR="007906DA"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, Rīga, LV-</w:t>
      </w:r>
      <w:r w:rsidRPr="00621E3D">
        <w:rPr>
          <w:rFonts w:ascii="Times New Roman" w:eastAsia="SimSun" w:hAnsi="Times New Roman"/>
          <w:color w:val="000000" w:themeColor="text1"/>
          <w:sz w:val="24"/>
          <w:szCs w:val="24"/>
          <w:highlight w:val="yellow"/>
          <w:lang w:eastAsia="zh-CN"/>
        </w:rPr>
        <w:t>……………..</w:t>
      </w:r>
      <w:r w:rsidR="007906DA"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, tās 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.</w:t>
      </w:r>
      <w:r w:rsidR="007906DA"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621E3D">
        <w:rPr>
          <w:rFonts w:ascii="Times New Roman" w:eastAsia="SimSun" w:hAnsi="Times New Roman"/>
          <w:color w:val="000000" w:themeColor="text1"/>
          <w:sz w:val="24"/>
          <w:szCs w:val="24"/>
          <w:highlight w:val="yellow"/>
          <w:lang w:eastAsia="zh-CN"/>
        </w:rPr>
        <w:t>……………….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.</w:t>
      </w:r>
      <w:r w:rsidR="007906DA"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personā, kura rīkojas saskaņā ar </w:t>
      </w:r>
      <w:r w:rsidRPr="00621E3D">
        <w:rPr>
          <w:rFonts w:ascii="Times New Roman" w:eastAsia="SimSun" w:hAnsi="Times New Roman"/>
          <w:color w:val="000000" w:themeColor="text1"/>
          <w:sz w:val="24"/>
          <w:szCs w:val="24"/>
          <w:highlight w:val="yellow"/>
          <w:lang w:eastAsia="zh-CN"/>
        </w:rPr>
        <w:t>……………………..</w:t>
      </w:r>
      <w:r w:rsidR="007906DA"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, turpmāk tekstā – Apdrošinātājs, no otras puses, katrs atsevišķi un </w:t>
      </w:r>
      <w:r w:rsidR="007906DA" w:rsidRPr="007906DA">
        <w:rPr>
          <w:rFonts w:ascii="Times New Roman" w:eastAsia="SimSun" w:hAnsi="Times New Roman" w:cs="Arial"/>
          <w:color w:val="000000" w:themeColor="text1"/>
          <w:sz w:val="24"/>
          <w:szCs w:val="24"/>
          <w:lang w:eastAsia="zh-CN"/>
        </w:rPr>
        <w:t>abi kopā saukti – Puse, Puses,</w:t>
      </w:r>
    </w:p>
    <w:p w14:paraId="2EFCE524" w14:textId="51045D21" w:rsidR="007906DA" w:rsidRPr="007906DA" w:rsidRDefault="007906DA" w:rsidP="00735B84">
      <w:pPr>
        <w:pStyle w:val="Header"/>
        <w:spacing w:after="0"/>
        <w:ind w:firstLine="567"/>
        <w:jc w:val="both"/>
        <w:rPr>
          <w:sz w:val="24"/>
          <w:szCs w:val="24"/>
        </w:rPr>
      </w:pPr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pamatojoties uz </w:t>
      </w:r>
      <w:r w:rsidR="00F92443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2023.</w:t>
      </w:r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gada </w:t>
      </w:r>
      <w:r w:rsidR="00735B84" w:rsidRPr="00853ED2">
        <w:rPr>
          <w:rFonts w:ascii="Times New Roman" w:eastAsia="SimSun" w:hAnsi="Times New Roman"/>
          <w:color w:val="000000" w:themeColor="text1"/>
          <w:sz w:val="24"/>
          <w:szCs w:val="24"/>
          <w:highlight w:val="yellow"/>
          <w:lang w:eastAsia="zh-CN"/>
        </w:rPr>
        <w:t>….</w:t>
      </w:r>
      <w:r w:rsidRPr="00853ED2">
        <w:rPr>
          <w:rFonts w:ascii="Times New Roman" w:eastAsia="SimSun" w:hAnsi="Times New Roman"/>
          <w:color w:val="000000" w:themeColor="text1"/>
          <w:sz w:val="24"/>
          <w:szCs w:val="24"/>
          <w:highlight w:val="yellow"/>
          <w:lang w:eastAsia="zh-CN"/>
        </w:rPr>
        <w:t>.</w:t>
      </w:r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F92443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maijā</w:t>
      </w:r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veiktā </w:t>
      </w:r>
      <w:proofErr w:type="spellStart"/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zemsliekšņa</w:t>
      </w:r>
      <w:proofErr w:type="spellEnd"/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iepirkuma </w:t>
      </w:r>
      <w:r w:rsidR="00735B84" w:rsidRPr="00557F68">
        <w:rPr>
          <w:rFonts w:ascii="Times New Roman" w:hAnsi="Times New Roman"/>
          <w:sz w:val="24"/>
          <w:szCs w:val="24"/>
        </w:rPr>
        <w:t xml:space="preserve">“SIA “DOBELES ŪDENS” transporta līdzekļu obligātā civiltiesiskā apdrošināšana (OCTA) un KASKO apdrošināšana” </w:t>
      </w:r>
      <w:proofErr w:type="spellStart"/>
      <w:r w:rsidR="00735B84" w:rsidRPr="00557F68">
        <w:rPr>
          <w:rFonts w:ascii="Times New Roman" w:eastAsia="Times New Roman" w:hAnsi="Times New Roman" w:cs="Calibri"/>
          <w:iCs/>
          <w:sz w:val="24"/>
          <w:szCs w:val="24"/>
          <w:lang w:eastAsia="lv-LV"/>
        </w:rPr>
        <w:t>Id</w:t>
      </w:r>
      <w:proofErr w:type="spellEnd"/>
      <w:r w:rsidR="00735B84" w:rsidRPr="00557F68">
        <w:rPr>
          <w:rFonts w:ascii="Times New Roman" w:eastAsia="Times New Roman" w:hAnsi="Times New Roman" w:cs="Calibri"/>
          <w:iCs/>
          <w:sz w:val="24"/>
          <w:szCs w:val="24"/>
          <w:lang w:eastAsia="lv-LV"/>
        </w:rPr>
        <w:t xml:space="preserve">. Nr.DŪ-ZI-2023/2 </w:t>
      </w:r>
      <w:r w:rsidRPr="00557F68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rezultātiem</w:t>
      </w:r>
      <w:r w:rsidRPr="00557F68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,  noslēdz šādu līgumu, turpmāk</w:t>
      </w:r>
      <w:r w:rsidRPr="007906DA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- Līgums:</w:t>
      </w:r>
    </w:p>
    <w:p w14:paraId="2C5EF79A" w14:textId="1A1CD230" w:rsidR="00173169" w:rsidRPr="00122667" w:rsidRDefault="00173169" w:rsidP="007906DA">
      <w:pPr>
        <w:pStyle w:val="NoSpacing"/>
        <w:ind w:left="284"/>
        <w:jc w:val="both"/>
        <w:rPr>
          <w:sz w:val="24"/>
          <w:szCs w:val="24"/>
        </w:rPr>
      </w:pPr>
    </w:p>
    <w:p w14:paraId="524D96F3" w14:textId="77777777" w:rsidR="00173169" w:rsidRPr="00122667" w:rsidRDefault="00173169" w:rsidP="00173169">
      <w:pPr>
        <w:pStyle w:val="NoSpacing"/>
        <w:numPr>
          <w:ilvl w:val="0"/>
          <w:numId w:val="13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22667">
        <w:rPr>
          <w:rFonts w:ascii="Times New Roman" w:hAnsi="Times New Roman"/>
          <w:b/>
          <w:sz w:val="24"/>
          <w:szCs w:val="24"/>
        </w:rPr>
        <w:t>LĪGUMA PRIEKŠMETS</w:t>
      </w:r>
    </w:p>
    <w:p w14:paraId="05A4D77A" w14:textId="77777777" w:rsidR="00173169" w:rsidRPr="00122667" w:rsidRDefault="00173169" w:rsidP="00173169">
      <w:pPr>
        <w:pStyle w:val="NoSpacing"/>
        <w:numPr>
          <w:ilvl w:val="1"/>
          <w:numId w:val="1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i/>
          <w:sz w:val="24"/>
          <w:szCs w:val="24"/>
        </w:rPr>
        <w:t>Apdrošinājuma ņēmējs</w:t>
      </w:r>
      <w:r w:rsidRPr="00122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667">
        <w:rPr>
          <w:rFonts w:ascii="Times New Roman" w:hAnsi="Times New Roman"/>
          <w:sz w:val="24"/>
          <w:szCs w:val="24"/>
        </w:rPr>
        <w:t>pasūta</w:t>
      </w:r>
      <w:proofErr w:type="spellEnd"/>
      <w:r w:rsidRPr="00122667">
        <w:rPr>
          <w:rFonts w:ascii="Times New Roman" w:hAnsi="Times New Roman"/>
          <w:sz w:val="24"/>
          <w:szCs w:val="24"/>
        </w:rPr>
        <w:t xml:space="preserve"> un </w:t>
      </w:r>
      <w:r w:rsidRPr="00122667">
        <w:rPr>
          <w:rFonts w:ascii="Times New Roman" w:hAnsi="Times New Roman"/>
          <w:i/>
          <w:sz w:val="24"/>
          <w:szCs w:val="24"/>
        </w:rPr>
        <w:t>Apdrošinātājs</w:t>
      </w:r>
      <w:r w:rsidRPr="00122667">
        <w:rPr>
          <w:rFonts w:ascii="Times New Roman" w:hAnsi="Times New Roman"/>
          <w:sz w:val="24"/>
          <w:szCs w:val="24"/>
        </w:rPr>
        <w:t xml:space="preserve"> sniedz šādu apdrošināšanas pakalpojumu (turpmāk tekstā – Pakalpojums):</w:t>
      </w:r>
    </w:p>
    <w:p w14:paraId="1FEB05B7" w14:textId="0D693566" w:rsidR="00173169" w:rsidRDefault="0045301C" w:rsidP="00173169">
      <w:pPr>
        <w:pStyle w:val="NoSpacing"/>
        <w:numPr>
          <w:ilvl w:val="2"/>
          <w:numId w:val="13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SIA “DOBELES ŪDENS”</w:t>
      </w:r>
      <w:r>
        <w:rPr>
          <w:rFonts w:ascii="Times New Roman" w:hAnsi="Times New Roman"/>
          <w:sz w:val="24"/>
          <w:szCs w:val="24"/>
        </w:rPr>
        <w:t xml:space="preserve"> </w:t>
      </w:r>
      <w:r w:rsidR="00173169" w:rsidRPr="00122667">
        <w:rPr>
          <w:rFonts w:ascii="Times New Roman" w:hAnsi="Times New Roman"/>
          <w:sz w:val="24"/>
          <w:szCs w:val="24"/>
        </w:rPr>
        <w:t>piederošo</w:t>
      </w:r>
      <w:r w:rsidR="00173169">
        <w:rPr>
          <w:rFonts w:ascii="Times New Roman" w:hAnsi="Times New Roman"/>
          <w:sz w:val="24"/>
          <w:szCs w:val="24"/>
        </w:rPr>
        <w:t xml:space="preserve"> </w:t>
      </w:r>
      <w:r w:rsidR="00173169" w:rsidRPr="009F0B9F">
        <w:rPr>
          <w:rFonts w:ascii="Times New Roman" w:hAnsi="Times New Roman"/>
          <w:sz w:val="24"/>
          <w:szCs w:val="24"/>
        </w:rPr>
        <w:t>vai tiesīgā lietošanā esošo</w:t>
      </w:r>
      <w:r w:rsidR="00173169">
        <w:rPr>
          <w:sz w:val="24"/>
          <w:szCs w:val="24"/>
        </w:rPr>
        <w:t xml:space="preserve"> </w:t>
      </w:r>
      <w:r w:rsidR="00173169" w:rsidRPr="00122667">
        <w:rPr>
          <w:rFonts w:ascii="Times New Roman" w:hAnsi="Times New Roman"/>
          <w:sz w:val="24"/>
          <w:szCs w:val="24"/>
        </w:rPr>
        <w:t xml:space="preserve"> sauszemes transportlīdzekļu brīvprātīgās (KASKO) apdrošināšana;</w:t>
      </w:r>
    </w:p>
    <w:p w14:paraId="1646FF45" w14:textId="6B954383" w:rsidR="00173169" w:rsidRPr="00A61289" w:rsidRDefault="0045301C" w:rsidP="00173169">
      <w:pPr>
        <w:pStyle w:val="NoSpacing"/>
        <w:numPr>
          <w:ilvl w:val="2"/>
          <w:numId w:val="13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SIA “DOBELES ŪDENS”</w:t>
      </w:r>
      <w:r w:rsidR="00173169" w:rsidRPr="00122667">
        <w:rPr>
          <w:rFonts w:ascii="Times New Roman" w:hAnsi="Times New Roman"/>
          <w:sz w:val="24"/>
          <w:szCs w:val="24"/>
        </w:rPr>
        <w:t xml:space="preserve"> piederošo</w:t>
      </w:r>
      <w:r w:rsidR="00173169">
        <w:rPr>
          <w:rFonts w:ascii="Times New Roman" w:hAnsi="Times New Roman"/>
          <w:sz w:val="24"/>
          <w:szCs w:val="24"/>
        </w:rPr>
        <w:t xml:space="preserve"> </w:t>
      </w:r>
      <w:r w:rsidR="00173169" w:rsidRPr="009F0B9F">
        <w:rPr>
          <w:rFonts w:ascii="Times New Roman" w:hAnsi="Times New Roman"/>
          <w:sz w:val="24"/>
          <w:szCs w:val="24"/>
        </w:rPr>
        <w:t xml:space="preserve">vai tiesīgā lietošanā esošo </w:t>
      </w:r>
      <w:r w:rsidR="00173169" w:rsidRPr="00122667">
        <w:rPr>
          <w:rFonts w:ascii="Times New Roman" w:hAnsi="Times New Roman"/>
          <w:sz w:val="24"/>
          <w:szCs w:val="24"/>
        </w:rPr>
        <w:t xml:space="preserve"> sauszemes transportlīdzekļu īpašnieku obligātās civiltiesiskās atbildības (OCTA) apdrošināšana;</w:t>
      </w:r>
    </w:p>
    <w:p w14:paraId="3CBBBFFA" w14:textId="77777777" w:rsidR="00173169" w:rsidRPr="00122667" w:rsidRDefault="00173169" w:rsidP="00173169">
      <w:pPr>
        <w:pStyle w:val="NoSpacing"/>
        <w:numPr>
          <w:ilvl w:val="1"/>
          <w:numId w:val="1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sz w:val="24"/>
          <w:szCs w:val="24"/>
        </w:rPr>
        <w:t xml:space="preserve">Apdrošināmo transportlīdzekļu skaits noteikts pielikumā Nr.1, kas pēc apdrošināšanas līguma noslēgšanas var mainīties atbilstoši </w:t>
      </w:r>
      <w:r w:rsidRPr="00122667">
        <w:rPr>
          <w:rFonts w:ascii="Times New Roman" w:hAnsi="Times New Roman"/>
          <w:i/>
          <w:sz w:val="24"/>
          <w:szCs w:val="24"/>
        </w:rPr>
        <w:t>Ap</w:t>
      </w:r>
      <w:r>
        <w:rPr>
          <w:rFonts w:ascii="Times New Roman" w:hAnsi="Times New Roman"/>
          <w:i/>
          <w:sz w:val="24"/>
          <w:szCs w:val="24"/>
        </w:rPr>
        <w:t>d</w:t>
      </w:r>
      <w:r w:rsidRPr="00122667">
        <w:rPr>
          <w:rFonts w:ascii="Times New Roman" w:hAnsi="Times New Roman"/>
          <w:i/>
          <w:sz w:val="24"/>
          <w:szCs w:val="24"/>
        </w:rPr>
        <w:t>rošinājuma ņēmēja</w:t>
      </w:r>
      <w:r w:rsidRPr="00122667">
        <w:rPr>
          <w:rFonts w:ascii="Times New Roman" w:hAnsi="Times New Roman"/>
          <w:sz w:val="24"/>
          <w:szCs w:val="24"/>
        </w:rPr>
        <w:t xml:space="preserve"> īpašumā esošo transportlīdzekļu skaitam</w:t>
      </w:r>
      <w:r>
        <w:rPr>
          <w:rFonts w:ascii="Times New Roman" w:hAnsi="Times New Roman"/>
          <w:sz w:val="24"/>
          <w:szCs w:val="24"/>
        </w:rPr>
        <w:t xml:space="preserve"> un budžeta iespējām</w:t>
      </w:r>
      <w:r w:rsidRPr="00122667">
        <w:rPr>
          <w:rFonts w:ascii="Times New Roman" w:hAnsi="Times New Roman"/>
          <w:sz w:val="24"/>
          <w:szCs w:val="24"/>
        </w:rPr>
        <w:t>;</w:t>
      </w:r>
    </w:p>
    <w:p w14:paraId="09C09F5B" w14:textId="77777777" w:rsidR="00173169" w:rsidRPr="00122667" w:rsidRDefault="00173169" w:rsidP="00173169">
      <w:pPr>
        <w:pStyle w:val="NoSpacing"/>
        <w:numPr>
          <w:ilvl w:val="1"/>
          <w:numId w:val="1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i/>
          <w:sz w:val="24"/>
          <w:szCs w:val="24"/>
        </w:rPr>
        <w:t>Apdrošinātājs</w:t>
      </w:r>
      <w:r w:rsidRPr="00122667">
        <w:rPr>
          <w:rFonts w:ascii="Times New Roman" w:hAnsi="Times New Roman"/>
          <w:sz w:val="24"/>
          <w:szCs w:val="24"/>
        </w:rPr>
        <w:t xml:space="preserve"> sniedz Pakalpojumu atbilstoši </w:t>
      </w:r>
      <w:r w:rsidRPr="00122667">
        <w:rPr>
          <w:rFonts w:ascii="Times New Roman" w:hAnsi="Times New Roman"/>
          <w:i/>
          <w:sz w:val="24"/>
          <w:szCs w:val="24"/>
        </w:rPr>
        <w:t>Apdrošinātāja</w:t>
      </w:r>
      <w:r w:rsidRPr="00122667">
        <w:rPr>
          <w:rFonts w:ascii="Times New Roman" w:hAnsi="Times New Roman"/>
          <w:sz w:val="24"/>
          <w:szCs w:val="24"/>
        </w:rPr>
        <w:t xml:space="preserve"> iesniegtajam piedāvājumam un šī Līguma noteikumiem.</w:t>
      </w:r>
    </w:p>
    <w:p w14:paraId="3DAE2F1D" w14:textId="77777777" w:rsidR="00173169" w:rsidRPr="00122667" w:rsidRDefault="0017316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14:paraId="5E524932" w14:textId="77777777" w:rsidR="00173169" w:rsidRPr="008F46A0" w:rsidRDefault="00173169" w:rsidP="00173169">
      <w:pPr>
        <w:pStyle w:val="NoSpacing"/>
        <w:numPr>
          <w:ilvl w:val="0"/>
          <w:numId w:val="13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22667">
        <w:rPr>
          <w:rFonts w:ascii="Times New Roman" w:hAnsi="Times New Roman"/>
          <w:b/>
          <w:sz w:val="24"/>
          <w:szCs w:val="24"/>
        </w:rPr>
        <w:t xml:space="preserve">LĪGUMA IZPILDES </w:t>
      </w:r>
      <w:r w:rsidRPr="008F46A0">
        <w:rPr>
          <w:rFonts w:ascii="Times New Roman" w:hAnsi="Times New Roman"/>
          <w:b/>
          <w:sz w:val="24"/>
          <w:szCs w:val="24"/>
        </w:rPr>
        <w:t>KĀRTĪBA UN TERMIŅŠ</w:t>
      </w:r>
    </w:p>
    <w:p w14:paraId="15CEDEF4" w14:textId="018D3D6D" w:rsidR="00173169" w:rsidRDefault="00173169" w:rsidP="00173169">
      <w:pPr>
        <w:pStyle w:val="NoSpacing"/>
        <w:numPr>
          <w:ilvl w:val="1"/>
          <w:numId w:val="13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F46A0">
        <w:rPr>
          <w:rFonts w:ascii="Times New Roman" w:hAnsi="Times New Roman"/>
          <w:sz w:val="24"/>
          <w:szCs w:val="24"/>
        </w:rPr>
        <w:t>pdrošinājuma summu sastāda līguma 1.1.</w:t>
      </w:r>
      <w:r>
        <w:rPr>
          <w:rFonts w:ascii="Times New Roman" w:hAnsi="Times New Roman"/>
          <w:sz w:val="24"/>
          <w:szCs w:val="24"/>
        </w:rPr>
        <w:t>1.</w:t>
      </w:r>
      <w:r w:rsidRPr="008F4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1.1.2.</w:t>
      </w:r>
      <w:r w:rsidRPr="008F46A0">
        <w:rPr>
          <w:rFonts w:ascii="Times New Roman" w:hAnsi="Times New Roman"/>
          <w:sz w:val="24"/>
          <w:szCs w:val="24"/>
        </w:rPr>
        <w:t xml:space="preserve">punktā noteiktās apdrošināšanas </w:t>
      </w:r>
      <w:r>
        <w:rPr>
          <w:rFonts w:ascii="Times New Roman" w:hAnsi="Times New Roman"/>
          <w:sz w:val="24"/>
          <w:szCs w:val="24"/>
        </w:rPr>
        <w:t>daļas/u apdrošināšana atbilstoši piedāvājumam (pielikums Nr.</w:t>
      </w:r>
      <w:r w:rsidR="005375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14:paraId="3C4BFDAC" w14:textId="77777777" w:rsidR="00173169" w:rsidRPr="008F46A0" w:rsidRDefault="00173169" w:rsidP="00173169">
      <w:pPr>
        <w:pStyle w:val="NoSpacing"/>
        <w:numPr>
          <w:ilvl w:val="1"/>
          <w:numId w:val="1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8F46A0">
        <w:rPr>
          <w:rFonts w:ascii="Times New Roman" w:hAnsi="Times New Roman"/>
          <w:i/>
          <w:sz w:val="24"/>
          <w:szCs w:val="24"/>
        </w:rPr>
        <w:t>Apdrošinātājs</w:t>
      </w:r>
      <w:r w:rsidRPr="008F4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sagatavo Līguma 1.1. punktā minēto Pakalpojumu</w:t>
      </w:r>
      <w:r w:rsidRPr="008F46A0">
        <w:rPr>
          <w:rFonts w:ascii="Times New Roman" w:hAnsi="Times New Roman"/>
          <w:sz w:val="24"/>
          <w:szCs w:val="24"/>
        </w:rPr>
        <w:t xml:space="preserve"> apdrošināšanas polises un noteikumus, ko izsniedz pēc attiecīgās un nepieciešamās informācijas saņemšanas pēc šī līguma noslēgšanas.</w:t>
      </w:r>
    </w:p>
    <w:p w14:paraId="4A4F90D1" w14:textId="77777777" w:rsidR="00173169" w:rsidRPr="00122667" w:rsidRDefault="00173169" w:rsidP="00173169">
      <w:pPr>
        <w:pStyle w:val="NoSpacing"/>
        <w:numPr>
          <w:ilvl w:val="1"/>
          <w:numId w:val="1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i/>
          <w:sz w:val="24"/>
          <w:szCs w:val="24"/>
        </w:rPr>
        <w:t>Apdrošinātājs</w:t>
      </w:r>
      <w:r w:rsidRPr="00122667">
        <w:rPr>
          <w:rFonts w:ascii="Times New Roman" w:hAnsi="Times New Roman"/>
          <w:sz w:val="24"/>
          <w:szCs w:val="24"/>
        </w:rPr>
        <w:t xml:space="preserve"> nodrošina Pakalpojuma izpildi saskaņā ar iepirkumam iesniegto piedāvājumu šajā Līgumā un tā pielikumos noteiktajā apjomā.</w:t>
      </w:r>
    </w:p>
    <w:p w14:paraId="697379E4" w14:textId="77777777" w:rsidR="00173169" w:rsidRPr="00122667" w:rsidRDefault="00173169" w:rsidP="00173169">
      <w:pPr>
        <w:pStyle w:val="NoSpacing"/>
        <w:numPr>
          <w:ilvl w:val="1"/>
          <w:numId w:val="1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D91709">
        <w:rPr>
          <w:rFonts w:ascii="Times New Roman" w:hAnsi="Times New Roman"/>
          <w:i/>
          <w:sz w:val="24"/>
          <w:szCs w:val="24"/>
        </w:rPr>
        <w:t xml:space="preserve">Apdrošinātājam </w:t>
      </w:r>
      <w:r w:rsidRPr="00D91709">
        <w:rPr>
          <w:rFonts w:ascii="Times New Roman" w:hAnsi="Times New Roman"/>
          <w:sz w:val="24"/>
          <w:szCs w:val="24"/>
        </w:rPr>
        <w:t xml:space="preserve">ir tiesības kontrolēt Līguma izpildes gaitu un pieprasīt no </w:t>
      </w:r>
      <w:r w:rsidRPr="00D91709">
        <w:rPr>
          <w:rFonts w:ascii="Times New Roman" w:hAnsi="Times New Roman"/>
          <w:i/>
          <w:sz w:val="24"/>
          <w:szCs w:val="24"/>
        </w:rPr>
        <w:t>Apdrošinājuma ņēmējam</w:t>
      </w:r>
      <w:r w:rsidRPr="00122667">
        <w:rPr>
          <w:rFonts w:ascii="Times New Roman" w:hAnsi="Times New Roman"/>
          <w:sz w:val="24"/>
          <w:szCs w:val="24"/>
        </w:rPr>
        <w:t xml:space="preserve">  kontroles veikšanai nepieciešamo informāciju.</w:t>
      </w:r>
    </w:p>
    <w:p w14:paraId="0E18031D" w14:textId="3D6D527A" w:rsidR="00173169" w:rsidRPr="00B704E7" w:rsidRDefault="00173169" w:rsidP="00B704E7">
      <w:pPr>
        <w:pStyle w:val="NoSpacing"/>
        <w:numPr>
          <w:ilvl w:val="1"/>
          <w:numId w:val="1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4E7">
        <w:rPr>
          <w:rFonts w:ascii="Times New Roman" w:hAnsi="Times New Roman"/>
          <w:sz w:val="24"/>
          <w:szCs w:val="24"/>
        </w:rPr>
        <w:t xml:space="preserve">Līgums stājas spēkā, kad pēdējā no Pusēm to parakstījusi un </w:t>
      </w:r>
      <w:r w:rsidR="00B704E7" w:rsidRPr="00B704E7">
        <w:rPr>
          <w:rFonts w:ascii="Times New Roman" w:hAnsi="Times New Roman"/>
          <w:sz w:val="24"/>
          <w:szCs w:val="24"/>
        </w:rPr>
        <w:t>Līguma izpildes termiņš – 12 (divpadsmit) mēneši no iepirkuma līguma noslēgšanas dienas.</w:t>
      </w:r>
      <w:r w:rsidR="00B704E7" w:rsidRPr="00B704E7">
        <w:rPr>
          <w:rFonts w:ascii="Times New Roman" w:hAnsi="Times New Roman"/>
          <w:sz w:val="24"/>
          <w:szCs w:val="24"/>
        </w:rPr>
        <w:t xml:space="preserve"> </w:t>
      </w:r>
      <w:r w:rsidR="00B704E7" w:rsidRPr="00B704E7">
        <w:rPr>
          <w:rFonts w:ascii="Times New Roman" w:hAnsi="Times New Roman"/>
          <w:sz w:val="24"/>
          <w:szCs w:val="24"/>
        </w:rPr>
        <w:t>Apdrošināšanas līguma (polises) darbības periods: 12 (divpadsmit) kalendārie mēneši no polises sastādīšanas brīža</w:t>
      </w:r>
      <w:r w:rsidR="00B704E7" w:rsidRPr="00B704E7">
        <w:rPr>
          <w:rFonts w:ascii="Times New Roman" w:hAnsi="Times New Roman"/>
          <w:sz w:val="24"/>
          <w:szCs w:val="24"/>
        </w:rPr>
        <w:t xml:space="preserve"> katram transporta līdzeklim atsevišķi.</w:t>
      </w:r>
    </w:p>
    <w:p w14:paraId="4A3C167F" w14:textId="77777777" w:rsidR="00173169" w:rsidRPr="00B704E7" w:rsidRDefault="0017316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14:paraId="7E37F15B" w14:textId="77777777" w:rsidR="00173169" w:rsidRPr="00122667" w:rsidRDefault="00173169" w:rsidP="00B704E7">
      <w:pPr>
        <w:pStyle w:val="NoSpacing"/>
        <w:numPr>
          <w:ilvl w:val="0"/>
          <w:numId w:val="3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22667">
        <w:rPr>
          <w:rFonts w:ascii="Times New Roman" w:hAnsi="Times New Roman"/>
          <w:b/>
          <w:sz w:val="24"/>
          <w:szCs w:val="24"/>
        </w:rPr>
        <w:t>LĪGUMCENA UN NORĒĶINU KĀRTĪBA</w:t>
      </w:r>
    </w:p>
    <w:p w14:paraId="43332D7D" w14:textId="72D61520" w:rsidR="00173169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sz w:val="24"/>
          <w:szCs w:val="24"/>
        </w:rPr>
        <w:t>Samaksa par Pakalpojumu</w:t>
      </w:r>
      <w:r>
        <w:rPr>
          <w:rFonts w:ascii="Times New Roman" w:hAnsi="Times New Roman"/>
          <w:sz w:val="24"/>
          <w:szCs w:val="24"/>
        </w:rPr>
        <w:t xml:space="preserve"> šī Līguma darbības laikā nedrīkst pārsniegt </w:t>
      </w:r>
      <w:r w:rsidR="000402A2">
        <w:rPr>
          <w:rFonts w:ascii="Times New Roman" w:hAnsi="Times New Roman"/>
          <w:sz w:val="24"/>
          <w:szCs w:val="24"/>
          <w:highlight w:val="yellow"/>
        </w:rPr>
        <w:t>________</w:t>
      </w:r>
      <w:r w:rsidRPr="004A5F41">
        <w:rPr>
          <w:rFonts w:ascii="Times New Roman" w:hAnsi="Times New Roman"/>
          <w:sz w:val="24"/>
          <w:szCs w:val="24"/>
          <w:highlight w:val="yellow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 (</w:t>
      </w:r>
      <w:r w:rsidR="000402A2">
        <w:rPr>
          <w:rFonts w:ascii="Times New Roman" w:hAnsi="Times New Roman"/>
          <w:sz w:val="24"/>
          <w:szCs w:val="24"/>
        </w:rPr>
        <w:t>__________________</w:t>
      </w:r>
      <w:r w:rsidRPr="008F46A0">
        <w:rPr>
          <w:rFonts w:ascii="Times New Roman" w:hAnsi="Times New Roman"/>
          <w:sz w:val="24"/>
          <w:szCs w:val="24"/>
        </w:rPr>
        <w:t>),</w:t>
      </w:r>
      <w:r w:rsidRPr="00122667">
        <w:rPr>
          <w:rFonts w:ascii="Times New Roman" w:hAnsi="Times New Roman"/>
          <w:sz w:val="24"/>
          <w:szCs w:val="24"/>
        </w:rPr>
        <w:t xml:space="preserve"> turpmāk šā Līguma tekstā saukta Līgumcena.</w:t>
      </w:r>
    </w:p>
    <w:p w14:paraId="1D64F0F3" w14:textId="77777777" w:rsidR="00173169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C07EC">
        <w:rPr>
          <w:rFonts w:ascii="Times New Roman" w:hAnsi="Times New Roman"/>
          <w:sz w:val="24"/>
          <w:szCs w:val="24"/>
        </w:rPr>
        <w:lastRenderedPageBreak/>
        <w:t>Transportlīdzekļu</w:t>
      </w:r>
      <w:r>
        <w:rPr>
          <w:rFonts w:ascii="Times New Roman" w:hAnsi="Times New Roman"/>
          <w:sz w:val="24"/>
          <w:szCs w:val="24"/>
        </w:rPr>
        <w:t xml:space="preserve"> OCTA prēmijas un</w:t>
      </w:r>
      <w:r w:rsidRPr="004C07EC">
        <w:rPr>
          <w:rFonts w:ascii="Times New Roman" w:hAnsi="Times New Roman"/>
          <w:sz w:val="24"/>
          <w:szCs w:val="24"/>
        </w:rPr>
        <w:t xml:space="preserve"> KASKO apdrošināšanas gada prēmija tiek maksāta vienā maksājumā, 10 (desmit) dienu laikā pēc rēķina saņemšanas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47C5A44" w14:textId="434A86CF" w:rsidR="00173169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Apdrošināšanas prēmijas</w:t>
      </w:r>
      <w:r w:rsidRPr="004C07EC">
        <w:rPr>
          <w:rFonts w:ascii="Times New Roman" w:hAnsi="Times New Roman"/>
          <w:sz w:val="24"/>
          <w:szCs w:val="24"/>
        </w:rPr>
        <w:t xml:space="preserve"> ir norādītas pielikumā Nr.</w:t>
      </w:r>
      <w:r w:rsidR="005375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14:paraId="719FC12F" w14:textId="5648EBFE" w:rsidR="00173169" w:rsidRPr="0016750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Rēķini tiek sagatavoti elektroniski un tie ir derīgi bez paraksta. </w:t>
      </w:r>
      <w:r>
        <w:rPr>
          <w:rFonts w:ascii="Times New Roman" w:hAnsi="Times New Roman"/>
          <w:i/>
          <w:iCs/>
          <w:sz w:val="24"/>
          <w:szCs w:val="24"/>
        </w:rPr>
        <w:t>Apdrošinātājs</w:t>
      </w:r>
      <w:r>
        <w:rPr>
          <w:rFonts w:ascii="Times New Roman" w:hAnsi="Times New Roman"/>
          <w:sz w:val="24"/>
          <w:szCs w:val="24"/>
        </w:rPr>
        <w:t xml:space="preserve"> rēķinus nosūta no </w:t>
      </w:r>
      <w:r>
        <w:rPr>
          <w:rFonts w:ascii="Times New Roman" w:hAnsi="Times New Roman"/>
          <w:i/>
          <w:iCs/>
          <w:sz w:val="24"/>
          <w:szCs w:val="24"/>
        </w:rPr>
        <w:t xml:space="preserve">Apdrošinātāja </w:t>
      </w:r>
      <w:r>
        <w:rPr>
          <w:rFonts w:ascii="Times New Roman" w:hAnsi="Times New Roman"/>
          <w:sz w:val="24"/>
          <w:szCs w:val="24"/>
        </w:rPr>
        <w:t xml:space="preserve">e-pasta adreses: </w:t>
      </w:r>
      <w:hyperlink r:id="rId8" w:history="1">
        <w:r w:rsidR="009B43CC" w:rsidRPr="0093337A">
          <w:rPr>
            <w:rStyle w:val="Hyperlink"/>
            <w:color w:val="auto"/>
            <w:highlight w:val="yellow"/>
            <w:u w:val="none"/>
          </w:rPr>
          <w:t>__________________________</w:t>
        </w:r>
      </w:hyperlink>
      <w:r w:rsidRPr="00933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 </w:t>
      </w:r>
      <w:r>
        <w:rPr>
          <w:rFonts w:ascii="Times New Roman" w:hAnsi="Times New Roman"/>
          <w:i/>
          <w:iCs/>
          <w:sz w:val="24"/>
          <w:szCs w:val="24"/>
        </w:rPr>
        <w:t xml:space="preserve">Apdrošinājuma ņēmēja </w:t>
      </w:r>
      <w:r w:rsidRPr="00167507">
        <w:rPr>
          <w:rFonts w:ascii="Times New Roman" w:hAnsi="Times New Roman"/>
          <w:sz w:val="24"/>
          <w:szCs w:val="24"/>
        </w:rPr>
        <w:t>e-pasta adresi:</w:t>
      </w:r>
      <w:r>
        <w:rPr>
          <w:rFonts w:ascii="Times New Roman" w:hAnsi="Times New Roman"/>
          <w:sz w:val="24"/>
          <w:szCs w:val="24"/>
        </w:rPr>
        <w:t xml:space="preserve"> </w:t>
      </w:r>
      <w:r w:rsidR="008D1C4B">
        <w:rPr>
          <w:rFonts w:ascii="Times New Roman" w:hAnsi="Times New Roman"/>
          <w:sz w:val="24"/>
          <w:szCs w:val="24"/>
        </w:rPr>
        <w:t>dobelesudens@dobele.lv.</w:t>
      </w:r>
    </w:p>
    <w:p w14:paraId="18C32A27" w14:textId="77777777" w:rsidR="00173169" w:rsidRPr="00122667" w:rsidRDefault="0017316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14:paraId="1234DA3C" w14:textId="77777777" w:rsidR="00173169" w:rsidRPr="00122667" w:rsidRDefault="00173169" w:rsidP="00B704E7">
      <w:pPr>
        <w:pStyle w:val="NoSpacing"/>
        <w:numPr>
          <w:ilvl w:val="0"/>
          <w:numId w:val="3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22667">
        <w:rPr>
          <w:rFonts w:ascii="Times New Roman" w:hAnsi="Times New Roman"/>
          <w:b/>
          <w:sz w:val="24"/>
          <w:szCs w:val="24"/>
        </w:rPr>
        <w:t>IZMAIŅU VEIKŠANA APDROŠINĀŠANAS POLISĒ</w:t>
      </w:r>
    </w:p>
    <w:p w14:paraId="10A4EEE4" w14:textId="77777777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i/>
          <w:sz w:val="24"/>
          <w:szCs w:val="24"/>
        </w:rPr>
        <w:t>Apdrošinātājam</w:t>
      </w:r>
      <w:r w:rsidRPr="00122667">
        <w:rPr>
          <w:rFonts w:ascii="Times New Roman" w:hAnsi="Times New Roman"/>
          <w:sz w:val="24"/>
          <w:szCs w:val="24"/>
        </w:rPr>
        <w:t xml:space="preserve"> jānodrošina iespēju </w:t>
      </w:r>
      <w:r w:rsidRPr="00122667">
        <w:rPr>
          <w:rFonts w:ascii="Times New Roman" w:hAnsi="Times New Roman"/>
          <w:i/>
          <w:sz w:val="24"/>
          <w:szCs w:val="24"/>
        </w:rPr>
        <w:t>Apdrošinājuma ņēmējam</w:t>
      </w:r>
      <w:r w:rsidRPr="00122667">
        <w:rPr>
          <w:rFonts w:ascii="Times New Roman" w:hAnsi="Times New Roman"/>
          <w:sz w:val="24"/>
          <w:szCs w:val="24"/>
        </w:rPr>
        <w:t xml:space="preserve"> veikt izmaiņas apdr</w:t>
      </w:r>
      <w:r>
        <w:rPr>
          <w:rFonts w:ascii="Times New Roman" w:hAnsi="Times New Roman"/>
          <w:sz w:val="24"/>
          <w:szCs w:val="24"/>
        </w:rPr>
        <w:t>o</w:t>
      </w:r>
      <w:r w:rsidRPr="00122667">
        <w:rPr>
          <w:rFonts w:ascii="Times New Roman" w:hAnsi="Times New Roman"/>
          <w:sz w:val="24"/>
          <w:szCs w:val="24"/>
        </w:rPr>
        <w:t xml:space="preserve">šināto transportlīdzekļu sarakstā visā apdrošināšanas perioda laikā, izslēdzot no tā transportlīdzekļus, kas neatrodas </w:t>
      </w:r>
      <w:r w:rsidRPr="00122667">
        <w:rPr>
          <w:rFonts w:ascii="Times New Roman" w:hAnsi="Times New Roman"/>
          <w:i/>
          <w:sz w:val="24"/>
          <w:szCs w:val="24"/>
        </w:rPr>
        <w:t>Apdrošinājuma ņēmējam</w:t>
      </w:r>
      <w:r w:rsidRPr="00122667">
        <w:rPr>
          <w:rFonts w:ascii="Times New Roman" w:hAnsi="Times New Roman"/>
          <w:sz w:val="24"/>
          <w:szCs w:val="24"/>
        </w:rPr>
        <w:t xml:space="preserve"> uzskaitē vai papildinot apdrošināmo transportlīdzekļu sarakstu ar </w:t>
      </w:r>
      <w:r w:rsidRPr="00122667">
        <w:rPr>
          <w:rFonts w:ascii="Times New Roman" w:hAnsi="Times New Roman"/>
          <w:i/>
          <w:sz w:val="24"/>
          <w:szCs w:val="24"/>
        </w:rPr>
        <w:t>Apdrošinājuma ņēmējam</w:t>
      </w:r>
      <w:r w:rsidRPr="00122667">
        <w:rPr>
          <w:rFonts w:ascii="Times New Roman" w:hAnsi="Times New Roman"/>
          <w:sz w:val="24"/>
          <w:szCs w:val="24"/>
        </w:rPr>
        <w:t xml:space="preserve"> iegādātiem jauniem transportlīdzekļiem, pēc apdrošināšanas līguma noslēgšanas uz identiskiem Piedāvājumā iekļautajiem nosacījumiem.</w:t>
      </w:r>
    </w:p>
    <w:p w14:paraId="226D520F" w14:textId="77777777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i/>
          <w:sz w:val="24"/>
          <w:szCs w:val="24"/>
        </w:rPr>
        <w:t>Apdrošinātājs</w:t>
      </w:r>
      <w:r w:rsidRPr="00122667">
        <w:rPr>
          <w:rFonts w:ascii="Times New Roman" w:hAnsi="Times New Roman"/>
          <w:sz w:val="24"/>
          <w:szCs w:val="24"/>
        </w:rPr>
        <w:t xml:space="preserve">, saņemot no </w:t>
      </w:r>
      <w:r w:rsidRPr="00122667">
        <w:rPr>
          <w:rFonts w:ascii="Times New Roman" w:hAnsi="Times New Roman"/>
          <w:i/>
          <w:sz w:val="24"/>
          <w:szCs w:val="24"/>
        </w:rPr>
        <w:t>Apdrošinājuma ņēmēja</w:t>
      </w:r>
      <w:r w:rsidRPr="00122667">
        <w:rPr>
          <w:rFonts w:ascii="Times New Roman" w:hAnsi="Times New Roman"/>
          <w:sz w:val="24"/>
          <w:szCs w:val="24"/>
        </w:rPr>
        <w:t xml:space="preserve"> informāciju par apdrošinātā transportlīdzekļa izslēgšanu no saraksta, </w:t>
      </w:r>
      <w:r w:rsidRPr="00122667">
        <w:rPr>
          <w:rFonts w:ascii="Times New Roman" w:hAnsi="Times New Roman"/>
          <w:i/>
          <w:sz w:val="24"/>
          <w:szCs w:val="24"/>
        </w:rPr>
        <w:t>Apdrošinājuma ņēmēja</w:t>
      </w:r>
      <w:r w:rsidRPr="00122667">
        <w:rPr>
          <w:rFonts w:ascii="Times New Roman" w:hAnsi="Times New Roman"/>
          <w:sz w:val="24"/>
          <w:szCs w:val="24"/>
        </w:rPr>
        <w:t xml:space="preserve"> norādītā termiņā jāiesniedz informācija par konkrētā apdrošinātā transportlīdzekļa atlikušās apdrošināšanas prēmijas apmēru.</w:t>
      </w:r>
    </w:p>
    <w:p w14:paraId="56F1C9E3" w14:textId="77777777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i/>
          <w:sz w:val="24"/>
          <w:szCs w:val="24"/>
        </w:rPr>
        <w:t>Apdrošinātājam</w:t>
      </w:r>
      <w:r w:rsidRPr="00122667">
        <w:rPr>
          <w:rFonts w:ascii="Times New Roman" w:hAnsi="Times New Roman"/>
          <w:sz w:val="24"/>
          <w:szCs w:val="24"/>
        </w:rPr>
        <w:t xml:space="preserve">, saņemot no </w:t>
      </w:r>
      <w:r w:rsidRPr="00122667">
        <w:rPr>
          <w:rFonts w:ascii="Times New Roman" w:hAnsi="Times New Roman"/>
          <w:i/>
          <w:sz w:val="24"/>
          <w:szCs w:val="24"/>
        </w:rPr>
        <w:t>Apdrošinājuma ņēmēja</w:t>
      </w:r>
      <w:r w:rsidRPr="00122667">
        <w:rPr>
          <w:rFonts w:ascii="Times New Roman" w:hAnsi="Times New Roman"/>
          <w:sz w:val="24"/>
          <w:szCs w:val="24"/>
        </w:rPr>
        <w:t xml:space="preserve"> informāciju par papildu apdrošināmo transportlīdzekli, jāsagatavo polises grozījumi par apdrošināmā transportlīdzekļa apdrošināšanas sākuma datumu un apdrošināšanas prēmijas lielumu.</w:t>
      </w:r>
    </w:p>
    <w:p w14:paraId="14DAEB66" w14:textId="77777777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i/>
          <w:sz w:val="24"/>
          <w:szCs w:val="24"/>
        </w:rPr>
        <w:t>Apdrošinātājam</w:t>
      </w:r>
      <w:r w:rsidRPr="00122667">
        <w:rPr>
          <w:rFonts w:ascii="Times New Roman" w:hAnsi="Times New Roman"/>
          <w:sz w:val="24"/>
          <w:szCs w:val="24"/>
        </w:rPr>
        <w:t xml:space="preserve"> nav tiesības saņemt papildus samaksu no </w:t>
      </w:r>
      <w:r w:rsidRPr="00122667">
        <w:rPr>
          <w:rFonts w:ascii="Times New Roman" w:hAnsi="Times New Roman"/>
          <w:i/>
          <w:sz w:val="24"/>
          <w:szCs w:val="24"/>
        </w:rPr>
        <w:t>Apdrošinājuma ņēmēja</w:t>
      </w:r>
      <w:r w:rsidRPr="00122667">
        <w:rPr>
          <w:rFonts w:ascii="Times New Roman" w:hAnsi="Times New Roman"/>
          <w:sz w:val="24"/>
          <w:szCs w:val="24"/>
        </w:rPr>
        <w:t xml:space="preserve"> par izmaiņu veikšanu līgumā vai polisēs, kā arī veikt administratīvo uzdevumu ieturējumus no atmaksātajām prēmijām.</w:t>
      </w:r>
    </w:p>
    <w:p w14:paraId="2D856B0B" w14:textId="77777777" w:rsidR="00173169" w:rsidRPr="00122667" w:rsidRDefault="0017316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14:paraId="7268474E" w14:textId="748596EB" w:rsidR="00173169" w:rsidRPr="00122667" w:rsidRDefault="00C247CF" w:rsidP="00B704E7">
      <w:pPr>
        <w:pStyle w:val="NoSpacing"/>
        <w:numPr>
          <w:ilvl w:val="0"/>
          <w:numId w:val="3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PUŠU</w:t>
      </w:r>
      <w:r w:rsidR="00173169" w:rsidRPr="00122667">
        <w:rPr>
          <w:rFonts w:ascii="Times New Roman" w:hAnsi="Times New Roman"/>
          <w:b/>
          <w:sz w:val="24"/>
          <w:szCs w:val="24"/>
        </w:rPr>
        <w:t xml:space="preserve"> ATBILDĪBA</w:t>
      </w:r>
    </w:p>
    <w:p w14:paraId="25847206" w14:textId="77777777" w:rsidR="00173169" w:rsidRPr="00122667" w:rsidRDefault="00173169" w:rsidP="00B704E7">
      <w:pPr>
        <w:pStyle w:val="NoSpacing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Puses</w:t>
      </w:r>
      <w:r w:rsidRPr="00122667">
        <w:rPr>
          <w:rFonts w:ascii="Times New Roman" w:hAnsi="Times New Roman"/>
          <w:sz w:val="24"/>
          <w:szCs w:val="24"/>
        </w:rPr>
        <w:t xml:space="preserve"> savstarpēji ir atbildīgi par otr</w:t>
      </w:r>
      <w:r>
        <w:rPr>
          <w:rFonts w:ascii="Times New Roman" w:hAnsi="Times New Roman"/>
          <w:sz w:val="24"/>
          <w:szCs w:val="24"/>
        </w:rPr>
        <w:t>ai</w:t>
      </w:r>
      <w:r w:rsidRPr="0012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Pusei</w:t>
      </w:r>
      <w:r w:rsidRPr="00122667">
        <w:rPr>
          <w:rFonts w:ascii="Times New Roman" w:hAnsi="Times New Roman"/>
          <w:sz w:val="24"/>
          <w:szCs w:val="24"/>
        </w:rPr>
        <w:t xml:space="preserve"> nodarītajiem zaudējumiem, ja tie radušies viena</w:t>
      </w:r>
      <w:r>
        <w:rPr>
          <w:rFonts w:ascii="Times New Roman" w:hAnsi="Times New Roman"/>
          <w:sz w:val="24"/>
          <w:szCs w:val="24"/>
        </w:rPr>
        <w:t>s</w:t>
      </w:r>
      <w:r w:rsidRPr="0012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Puses</w:t>
      </w:r>
      <w:r w:rsidRPr="00122667">
        <w:rPr>
          <w:rFonts w:ascii="Times New Roman" w:hAnsi="Times New Roman"/>
          <w:sz w:val="24"/>
          <w:szCs w:val="24"/>
        </w:rPr>
        <w:t xml:space="preserve"> vai tā darbinieku, kā arī šī</w:t>
      </w:r>
      <w:r>
        <w:rPr>
          <w:rFonts w:ascii="Times New Roman" w:hAnsi="Times New Roman"/>
          <w:sz w:val="24"/>
          <w:szCs w:val="24"/>
        </w:rPr>
        <w:t>s</w:t>
      </w:r>
      <w:r w:rsidRPr="0012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Puses</w:t>
      </w:r>
      <w:r w:rsidRPr="00122667">
        <w:rPr>
          <w:rFonts w:ascii="Times New Roman" w:hAnsi="Times New Roman"/>
          <w:sz w:val="24"/>
          <w:szCs w:val="24"/>
        </w:rPr>
        <w:t xml:space="preserve"> Līguma izpildē iesaistīto trešo personu, darbības vai bezdarbības, tai skaitā rupjas neuzmanības, ļaunā nolūkā izdarīto darbību vai nolaidības rezultātā.</w:t>
      </w:r>
    </w:p>
    <w:p w14:paraId="65171F3A" w14:textId="54091D7E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sz w:val="24"/>
          <w:szCs w:val="24"/>
        </w:rPr>
        <w:t xml:space="preserve">Ja </w:t>
      </w:r>
      <w:r w:rsidRPr="00122667">
        <w:rPr>
          <w:rFonts w:ascii="Times New Roman" w:hAnsi="Times New Roman"/>
          <w:i/>
          <w:sz w:val="24"/>
          <w:szCs w:val="24"/>
        </w:rPr>
        <w:t>Apdrošinātājs</w:t>
      </w:r>
      <w:r>
        <w:rPr>
          <w:rFonts w:ascii="Times New Roman" w:hAnsi="Times New Roman"/>
          <w:sz w:val="24"/>
          <w:szCs w:val="24"/>
        </w:rPr>
        <w:t xml:space="preserve"> nav ievērojis līguma vai nolikuma</w:t>
      </w:r>
      <w:r w:rsidRPr="00122667">
        <w:rPr>
          <w:rFonts w:ascii="Times New Roman" w:hAnsi="Times New Roman"/>
          <w:sz w:val="24"/>
          <w:szCs w:val="24"/>
        </w:rPr>
        <w:t xml:space="preserve"> specifikācijas pielikumā Nr.</w:t>
      </w:r>
      <w:r w:rsidR="00537541">
        <w:rPr>
          <w:rFonts w:ascii="Times New Roman" w:hAnsi="Times New Roman"/>
          <w:sz w:val="24"/>
          <w:szCs w:val="24"/>
        </w:rPr>
        <w:t>2</w:t>
      </w:r>
      <w:r w:rsidRPr="00122667">
        <w:rPr>
          <w:rFonts w:ascii="Times New Roman" w:hAnsi="Times New Roman"/>
          <w:sz w:val="24"/>
          <w:szCs w:val="24"/>
        </w:rPr>
        <w:t xml:space="preserve"> noteiktās prasības attiecībā uz Pakalpojuma sniegšanu, tad iepriekš brīdinot </w:t>
      </w:r>
      <w:r w:rsidRPr="00122667">
        <w:rPr>
          <w:rFonts w:ascii="Times New Roman" w:hAnsi="Times New Roman"/>
          <w:i/>
          <w:sz w:val="24"/>
          <w:szCs w:val="24"/>
        </w:rPr>
        <w:t>Apdrošinātāju</w:t>
      </w:r>
      <w:r w:rsidRPr="00122667">
        <w:rPr>
          <w:rFonts w:ascii="Times New Roman" w:hAnsi="Times New Roman"/>
          <w:sz w:val="24"/>
          <w:szCs w:val="24"/>
        </w:rPr>
        <w:t xml:space="preserve">, </w:t>
      </w:r>
      <w:r w:rsidRPr="00122667">
        <w:rPr>
          <w:rFonts w:ascii="Times New Roman" w:hAnsi="Times New Roman"/>
          <w:i/>
          <w:sz w:val="24"/>
          <w:szCs w:val="24"/>
        </w:rPr>
        <w:t>Apdrošinājuma ņēmējam</w:t>
      </w:r>
      <w:r>
        <w:rPr>
          <w:rFonts w:ascii="Times New Roman" w:hAnsi="Times New Roman"/>
          <w:sz w:val="24"/>
          <w:szCs w:val="24"/>
        </w:rPr>
        <w:t xml:space="preserve"> ir tiesības vienpusēji pār</w:t>
      </w:r>
      <w:r w:rsidRPr="00122667">
        <w:rPr>
          <w:rFonts w:ascii="Times New Roman" w:hAnsi="Times New Roman"/>
          <w:sz w:val="24"/>
          <w:szCs w:val="24"/>
        </w:rPr>
        <w:t xml:space="preserve">traukt Līgumu. Līgums uzskatāms par pārtrauktu ar brīdi, kad </w:t>
      </w:r>
      <w:r w:rsidRPr="00122667">
        <w:rPr>
          <w:rFonts w:ascii="Times New Roman" w:hAnsi="Times New Roman"/>
          <w:i/>
          <w:sz w:val="24"/>
          <w:szCs w:val="24"/>
        </w:rPr>
        <w:t>Apdrošinājuma ņēmējs</w:t>
      </w:r>
      <w:r w:rsidRPr="00122667">
        <w:rPr>
          <w:rFonts w:ascii="Times New Roman" w:hAnsi="Times New Roman"/>
          <w:sz w:val="24"/>
          <w:szCs w:val="24"/>
        </w:rPr>
        <w:t xml:space="preserve"> (motivēti paskaidrojot Līguma pārtraukšanas iemeslus) par to ierakstītā vēstulē ar parakstu par saņemšanu paziņojis </w:t>
      </w:r>
      <w:r w:rsidRPr="00122667">
        <w:rPr>
          <w:rFonts w:ascii="Times New Roman" w:hAnsi="Times New Roman"/>
          <w:i/>
          <w:sz w:val="24"/>
          <w:szCs w:val="24"/>
        </w:rPr>
        <w:t>Apdrošinātājam</w:t>
      </w:r>
      <w:r w:rsidRPr="00122667">
        <w:rPr>
          <w:rFonts w:ascii="Times New Roman" w:hAnsi="Times New Roman"/>
          <w:sz w:val="24"/>
          <w:szCs w:val="24"/>
        </w:rPr>
        <w:t>.</w:t>
      </w:r>
    </w:p>
    <w:p w14:paraId="4315E61C" w14:textId="77777777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sz w:val="24"/>
          <w:szCs w:val="24"/>
        </w:rPr>
        <w:t xml:space="preserve">Līguma 5.2.punktā minētajā gadījumā (pie Līguma pirmstermiņa izbeigšanas) </w:t>
      </w:r>
      <w:r w:rsidRPr="00122667">
        <w:rPr>
          <w:rFonts w:ascii="Times New Roman" w:hAnsi="Times New Roman"/>
          <w:i/>
          <w:sz w:val="24"/>
          <w:szCs w:val="24"/>
        </w:rPr>
        <w:t xml:space="preserve">Apdrošinātājs </w:t>
      </w:r>
      <w:r w:rsidRPr="00122667">
        <w:rPr>
          <w:rFonts w:ascii="Times New Roman" w:hAnsi="Times New Roman"/>
          <w:sz w:val="24"/>
          <w:szCs w:val="24"/>
        </w:rPr>
        <w:t xml:space="preserve">10 (desmit) dienu laikā no brīža, kad </w:t>
      </w:r>
      <w:r w:rsidRPr="00122667">
        <w:rPr>
          <w:rFonts w:ascii="Times New Roman" w:hAnsi="Times New Roman"/>
          <w:i/>
          <w:sz w:val="24"/>
          <w:szCs w:val="24"/>
        </w:rPr>
        <w:t xml:space="preserve">Apdrošinājuma ņēmējs </w:t>
      </w:r>
      <w:r w:rsidRPr="00122667">
        <w:rPr>
          <w:rFonts w:ascii="Times New Roman" w:hAnsi="Times New Roman"/>
          <w:sz w:val="24"/>
          <w:szCs w:val="24"/>
        </w:rPr>
        <w:t xml:space="preserve">ir nosūtījis Līguma 5.2.punktā minēto paziņojumu par Līguma izbeigšanu, atmaksā </w:t>
      </w:r>
      <w:r w:rsidRPr="00122667">
        <w:rPr>
          <w:rFonts w:ascii="Times New Roman" w:hAnsi="Times New Roman"/>
          <w:i/>
          <w:sz w:val="24"/>
          <w:szCs w:val="24"/>
        </w:rPr>
        <w:t>Apdrošinājuma ņēmējam</w:t>
      </w:r>
      <w:r w:rsidRPr="00122667">
        <w:rPr>
          <w:rFonts w:ascii="Times New Roman" w:hAnsi="Times New Roman"/>
          <w:sz w:val="24"/>
          <w:szCs w:val="24"/>
        </w:rPr>
        <w:t xml:space="preserve"> summu no 3.1.punktā minētās Līgumcenas, kas proporcionāla atlikušajam apdrošināšanas termiņam.</w:t>
      </w:r>
    </w:p>
    <w:p w14:paraId="3A29AB8B" w14:textId="77777777" w:rsidR="00173169" w:rsidRPr="00122667" w:rsidRDefault="0017316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14:paraId="6BA6D87F" w14:textId="77777777" w:rsidR="00173169" w:rsidRPr="00122667" w:rsidRDefault="00173169" w:rsidP="00B704E7">
      <w:pPr>
        <w:pStyle w:val="NoSpacing"/>
        <w:numPr>
          <w:ilvl w:val="0"/>
          <w:numId w:val="3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22667">
        <w:rPr>
          <w:rFonts w:ascii="Times New Roman" w:hAnsi="Times New Roman"/>
          <w:b/>
          <w:sz w:val="24"/>
          <w:szCs w:val="24"/>
        </w:rPr>
        <w:t>IZMAIŅAS LĪGUMĀ, TĀ DARBĪBAS IZBEIGŠANA</w:t>
      </w:r>
    </w:p>
    <w:p w14:paraId="7ACC7AA4" w14:textId="77777777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sz w:val="24"/>
          <w:szCs w:val="24"/>
        </w:rPr>
        <w:t xml:space="preserve">Līgumu var papildināt un grozīt, </w:t>
      </w:r>
      <w:r>
        <w:rPr>
          <w:rFonts w:ascii="Times New Roman" w:hAnsi="Times New Roman"/>
          <w:sz w:val="24"/>
          <w:szCs w:val="24"/>
        </w:rPr>
        <w:t>Pusēm</w:t>
      </w:r>
      <w:r w:rsidRPr="00122667">
        <w:rPr>
          <w:rFonts w:ascii="Times New Roman" w:hAnsi="Times New Roman"/>
          <w:sz w:val="24"/>
          <w:szCs w:val="24"/>
        </w:rPr>
        <w:t xml:space="preserve"> savstarpēji vienojoties. Jebkuras Līguma izmaiņas vai papildinājumi tiek noformēti rakstveidā un kļūst par šā Līguma neatņemamām sastāvdaļām.</w:t>
      </w:r>
    </w:p>
    <w:p w14:paraId="1189E52F" w14:textId="77777777" w:rsidR="00173169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i/>
          <w:sz w:val="24"/>
          <w:szCs w:val="24"/>
        </w:rPr>
        <w:t>Apdrošinātājam</w:t>
      </w:r>
      <w:r w:rsidRPr="00122667">
        <w:rPr>
          <w:rFonts w:ascii="Times New Roman" w:hAnsi="Times New Roman"/>
          <w:sz w:val="24"/>
          <w:szCs w:val="24"/>
        </w:rPr>
        <w:t xml:space="preserve"> ir tiesības prasīt Līguma izbeigšanu par to brīdinot </w:t>
      </w:r>
      <w:r w:rsidRPr="00122667">
        <w:rPr>
          <w:rFonts w:ascii="Times New Roman" w:hAnsi="Times New Roman"/>
          <w:i/>
          <w:sz w:val="24"/>
          <w:szCs w:val="24"/>
        </w:rPr>
        <w:t>Apdrošinājuma ņēmēju</w:t>
      </w:r>
      <w:r w:rsidRPr="00122667">
        <w:rPr>
          <w:rFonts w:ascii="Times New Roman" w:hAnsi="Times New Roman"/>
          <w:sz w:val="24"/>
          <w:szCs w:val="24"/>
        </w:rPr>
        <w:t xml:space="preserve"> 30 dienas iepriekš, ja </w:t>
      </w:r>
      <w:r w:rsidRPr="00122667">
        <w:rPr>
          <w:rFonts w:ascii="Times New Roman" w:hAnsi="Times New Roman"/>
          <w:i/>
          <w:sz w:val="24"/>
          <w:szCs w:val="24"/>
        </w:rPr>
        <w:t>Apdrošinājuma ņēmējs</w:t>
      </w:r>
      <w:r w:rsidRPr="00122667">
        <w:rPr>
          <w:rFonts w:ascii="Times New Roman" w:hAnsi="Times New Roman"/>
          <w:sz w:val="24"/>
          <w:szCs w:val="24"/>
        </w:rPr>
        <w:t xml:space="preserve"> nepilda 3.2.punktu.</w:t>
      </w:r>
    </w:p>
    <w:p w14:paraId="7229FC6F" w14:textId="77777777" w:rsidR="00173169" w:rsidRPr="00122667" w:rsidRDefault="0017316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14:paraId="4FC62FA6" w14:textId="77777777" w:rsidR="00173169" w:rsidRPr="00122667" w:rsidRDefault="00173169" w:rsidP="00B704E7">
      <w:pPr>
        <w:pStyle w:val="NoSpacing"/>
        <w:numPr>
          <w:ilvl w:val="0"/>
          <w:numId w:val="3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22667">
        <w:rPr>
          <w:rFonts w:ascii="Times New Roman" w:hAnsi="Times New Roman"/>
          <w:b/>
          <w:sz w:val="24"/>
          <w:szCs w:val="24"/>
        </w:rPr>
        <w:t>STRĪDU RISINĀŠANAS KARTĪBA</w:t>
      </w:r>
    </w:p>
    <w:p w14:paraId="011EE0EE" w14:textId="77777777" w:rsidR="00173169" w:rsidRPr="00122667" w:rsidRDefault="00173169" w:rsidP="009B43CC">
      <w:pPr>
        <w:pStyle w:val="NoSpacing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Puses </w:t>
      </w:r>
      <w:r w:rsidRPr="00122667">
        <w:rPr>
          <w:rFonts w:ascii="Times New Roman" w:hAnsi="Times New Roman"/>
          <w:sz w:val="24"/>
          <w:szCs w:val="24"/>
        </w:rPr>
        <w:t>vienojas, ka visi strīdi, kas saistīti ar šī Līguma izpildi, tiek nodoti iz</w:t>
      </w:r>
      <w:r>
        <w:rPr>
          <w:rFonts w:ascii="Times New Roman" w:hAnsi="Times New Roman"/>
          <w:sz w:val="24"/>
          <w:szCs w:val="24"/>
        </w:rPr>
        <w:t>s</w:t>
      </w:r>
      <w:r w:rsidRPr="00122667">
        <w:rPr>
          <w:rFonts w:ascii="Times New Roman" w:hAnsi="Times New Roman"/>
          <w:sz w:val="24"/>
          <w:szCs w:val="24"/>
        </w:rPr>
        <w:t>katīš</w:t>
      </w:r>
      <w:r>
        <w:rPr>
          <w:rFonts w:ascii="Times New Roman" w:hAnsi="Times New Roman"/>
          <w:sz w:val="24"/>
          <w:szCs w:val="24"/>
        </w:rPr>
        <w:t>a</w:t>
      </w:r>
      <w:r w:rsidRPr="00122667">
        <w:rPr>
          <w:rFonts w:ascii="Times New Roman" w:hAnsi="Times New Roman"/>
          <w:sz w:val="24"/>
          <w:szCs w:val="24"/>
        </w:rPr>
        <w:t>nai L</w:t>
      </w:r>
      <w:r>
        <w:rPr>
          <w:rFonts w:ascii="Times New Roman" w:hAnsi="Times New Roman"/>
          <w:sz w:val="24"/>
          <w:szCs w:val="24"/>
        </w:rPr>
        <w:t xml:space="preserve">atvijas Republikas </w:t>
      </w:r>
      <w:r w:rsidRPr="00122667">
        <w:rPr>
          <w:rFonts w:ascii="Times New Roman" w:hAnsi="Times New Roman"/>
          <w:sz w:val="24"/>
          <w:szCs w:val="24"/>
        </w:rPr>
        <w:t>tiesā saskaņā ar L</w:t>
      </w:r>
      <w:r>
        <w:rPr>
          <w:rFonts w:ascii="Times New Roman" w:hAnsi="Times New Roman"/>
          <w:sz w:val="24"/>
          <w:szCs w:val="24"/>
        </w:rPr>
        <w:t>atvijas Republikā spēkā esošajiem</w:t>
      </w:r>
      <w:r w:rsidRPr="00122667">
        <w:rPr>
          <w:rFonts w:ascii="Times New Roman" w:hAnsi="Times New Roman"/>
          <w:sz w:val="24"/>
          <w:szCs w:val="24"/>
        </w:rPr>
        <w:t xml:space="preserve"> normatīvajiem aktiem.</w:t>
      </w:r>
    </w:p>
    <w:p w14:paraId="18A7B3F9" w14:textId="77777777" w:rsidR="00173169" w:rsidRDefault="0017316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14:paraId="4875097D" w14:textId="77777777" w:rsidR="00EE3AC9" w:rsidRPr="00122667" w:rsidRDefault="00EE3AC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14:paraId="74B0230F" w14:textId="77777777" w:rsidR="00173169" w:rsidRPr="00122667" w:rsidRDefault="00173169" w:rsidP="00B704E7">
      <w:pPr>
        <w:pStyle w:val="NoSpacing"/>
        <w:numPr>
          <w:ilvl w:val="0"/>
          <w:numId w:val="3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22667">
        <w:rPr>
          <w:rFonts w:ascii="Times New Roman" w:hAnsi="Times New Roman"/>
          <w:b/>
          <w:sz w:val="24"/>
          <w:szCs w:val="24"/>
        </w:rPr>
        <w:t>NEPĀRVARAMA VARA</w:t>
      </w:r>
    </w:p>
    <w:p w14:paraId="243DE65B" w14:textId="77777777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Puses</w:t>
      </w:r>
      <w:r w:rsidRPr="00122667">
        <w:rPr>
          <w:rFonts w:ascii="Times New Roman" w:hAnsi="Times New Roman"/>
          <w:sz w:val="24"/>
          <w:szCs w:val="24"/>
        </w:rPr>
        <w:t xml:space="preserve"> tiek atbrīvoti no atbildības par Līguma pilnīgu vai daļēju neizpildi, ja šāda neizpilde radusies nepārvaramas vara</w:t>
      </w:r>
      <w:r>
        <w:rPr>
          <w:rFonts w:ascii="Times New Roman" w:hAnsi="Times New Roman"/>
          <w:sz w:val="24"/>
          <w:szCs w:val="24"/>
        </w:rPr>
        <w:t>s</w:t>
      </w:r>
      <w:r w:rsidRPr="00122667">
        <w:rPr>
          <w:rFonts w:ascii="Times New Roman" w:hAnsi="Times New Roman"/>
          <w:sz w:val="24"/>
          <w:szCs w:val="24"/>
        </w:rPr>
        <w:t xml:space="preserve"> vai ārkārtēja rakstura apstākļu rezultātā, kuru darbība sākusies pēc Līguma noslēgšanas un kurus nevarēja iepriekš ne paredzēt, ne novērst. Pie nepārvaramas varas vai ārkā</w:t>
      </w:r>
      <w:r>
        <w:rPr>
          <w:rFonts w:ascii="Times New Roman" w:hAnsi="Times New Roman"/>
          <w:sz w:val="24"/>
          <w:szCs w:val="24"/>
        </w:rPr>
        <w:t>r</w:t>
      </w:r>
      <w:r w:rsidRPr="00122667">
        <w:rPr>
          <w:rFonts w:ascii="Times New Roman" w:hAnsi="Times New Roman"/>
          <w:sz w:val="24"/>
          <w:szCs w:val="24"/>
        </w:rPr>
        <w:t xml:space="preserve">tēja rakstura apstākļiem pieskaitāmi: stihiskas nelaimes, avārijas, katastrofas, epidēmijas, kara darbība, streiki, iekšējie nemieri, blokādes, varas un pārvaldes institūciju rīcība, normatīvu aktu, kas būtiski ierobežo un aizskar </w:t>
      </w:r>
      <w:r>
        <w:rPr>
          <w:rFonts w:ascii="Times New Roman" w:hAnsi="Times New Roman"/>
          <w:sz w:val="24"/>
          <w:szCs w:val="24"/>
        </w:rPr>
        <w:t>Pušu</w:t>
      </w:r>
      <w:r w:rsidRPr="00122667">
        <w:rPr>
          <w:rFonts w:ascii="Times New Roman" w:hAnsi="Times New Roman"/>
          <w:sz w:val="24"/>
          <w:szCs w:val="24"/>
        </w:rPr>
        <w:t xml:space="preserve"> tiesības un ietekmē uzņemtās saistības, pieņemšana un stāšanās spēkā.</w:t>
      </w:r>
    </w:p>
    <w:p w14:paraId="75BB0281" w14:textId="77777777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Pusei</w:t>
      </w:r>
      <w:r w:rsidRPr="00122667">
        <w:rPr>
          <w:rFonts w:ascii="Times New Roman" w:hAnsi="Times New Roman"/>
          <w:sz w:val="24"/>
          <w:szCs w:val="24"/>
        </w:rPr>
        <w:t>, kas atsaucas uz nepārvaramas varas vai ārkārtēja rakstura apstākļu darbību, nekavējoties par šādiem apstākļiem rakstveidā jāziņo otra</w:t>
      </w:r>
      <w:r>
        <w:rPr>
          <w:rFonts w:ascii="Times New Roman" w:hAnsi="Times New Roman"/>
          <w:sz w:val="24"/>
          <w:szCs w:val="24"/>
        </w:rPr>
        <w:t>i</w:t>
      </w:r>
      <w:r w:rsidRPr="0012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Pusei</w:t>
      </w:r>
      <w:r w:rsidRPr="00122667">
        <w:rPr>
          <w:rFonts w:ascii="Times New Roman" w:hAnsi="Times New Roman"/>
          <w:sz w:val="24"/>
          <w:szCs w:val="24"/>
        </w:rPr>
        <w:t>. Ziņojumā jānorāda, kādā termiņā pēc viņā uzskata ir iespējama un paredzama viņa Līgumā paredzēto sa</w:t>
      </w:r>
      <w:r>
        <w:rPr>
          <w:rFonts w:ascii="Times New Roman" w:hAnsi="Times New Roman"/>
          <w:sz w:val="24"/>
          <w:szCs w:val="24"/>
        </w:rPr>
        <w:t>i</w:t>
      </w:r>
      <w:r w:rsidRPr="00122667">
        <w:rPr>
          <w:rFonts w:ascii="Times New Roman" w:hAnsi="Times New Roman"/>
          <w:sz w:val="24"/>
          <w:szCs w:val="24"/>
        </w:rPr>
        <w:t>stību izpilde, un, pēc pieprasījuma, šādam ziņojumam ir jāpievieno izziņa, kuru izsniegusi kompetenta institūcija un kura satur ārkārtējo apstākļu darbības apstiprinājumu un to raksturojumu.</w:t>
      </w:r>
    </w:p>
    <w:p w14:paraId="225BF9B7" w14:textId="77777777" w:rsidR="00173169" w:rsidRPr="00122667" w:rsidRDefault="0017316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14:paraId="3D8795DB" w14:textId="77777777" w:rsidR="00173169" w:rsidRPr="00122667" w:rsidRDefault="00173169" w:rsidP="00B704E7">
      <w:pPr>
        <w:pStyle w:val="NoSpacing"/>
        <w:numPr>
          <w:ilvl w:val="0"/>
          <w:numId w:val="3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22667">
        <w:rPr>
          <w:rFonts w:ascii="Times New Roman" w:hAnsi="Times New Roman"/>
          <w:b/>
          <w:sz w:val="24"/>
          <w:szCs w:val="24"/>
        </w:rPr>
        <w:t>CITI NOTEIKUMI</w:t>
      </w:r>
    </w:p>
    <w:p w14:paraId="158CCB20" w14:textId="77777777" w:rsidR="00173169" w:rsidRPr="00122667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sz w:val="24"/>
          <w:szCs w:val="24"/>
        </w:rPr>
        <w:t xml:space="preserve">Šis Līgums ir saistošs </w:t>
      </w:r>
      <w:r w:rsidRPr="00122667">
        <w:rPr>
          <w:rFonts w:ascii="Times New Roman" w:hAnsi="Times New Roman"/>
          <w:i/>
          <w:sz w:val="24"/>
          <w:szCs w:val="24"/>
        </w:rPr>
        <w:t>Apdrošinājuma ņēmējam</w:t>
      </w:r>
      <w:r w:rsidRPr="00122667">
        <w:rPr>
          <w:rFonts w:ascii="Times New Roman" w:hAnsi="Times New Roman"/>
          <w:sz w:val="24"/>
          <w:szCs w:val="24"/>
        </w:rPr>
        <w:t xml:space="preserve"> un </w:t>
      </w:r>
      <w:r w:rsidRPr="00122667">
        <w:rPr>
          <w:rFonts w:ascii="Times New Roman" w:hAnsi="Times New Roman"/>
          <w:i/>
          <w:sz w:val="24"/>
          <w:szCs w:val="24"/>
        </w:rPr>
        <w:t>Apdrošinātājam</w:t>
      </w:r>
      <w:r w:rsidRPr="00122667">
        <w:rPr>
          <w:rFonts w:ascii="Times New Roman" w:hAnsi="Times New Roman"/>
          <w:sz w:val="24"/>
          <w:szCs w:val="24"/>
        </w:rPr>
        <w:t>, kā arī visām trešajām personām, kas likumīgi pārņem viņu tiesības un pienākumus.</w:t>
      </w:r>
    </w:p>
    <w:p w14:paraId="555958ED" w14:textId="463EFD1B" w:rsidR="00173169" w:rsidRPr="00122667" w:rsidRDefault="00C247CF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Puses</w:t>
      </w:r>
      <w:r w:rsidR="00173169" w:rsidRPr="00122667">
        <w:rPr>
          <w:rFonts w:ascii="Times New Roman" w:hAnsi="Times New Roman"/>
          <w:sz w:val="24"/>
          <w:szCs w:val="24"/>
        </w:rPr>
        <w:t xml:space="preserve"> ievēro savstarpēji sniegtās informācijas stin</w:t>
      </w:r>
      <w:r w:rsidR="00173169">
        <w:rPr>
          <w:rFonts w:ascii="Times New Roman" w:hAnsi="Times New Roman"/>
          <w:sz w:val="24"/>
          <w:szCs w:val="24"/>
        </w:rPr>
        <w:t>g</w:t>
      </w:r>
      <w:r w:rsidR="00173169" w:rsidRPr="00122667">
        <w:rPr>
          <w:rFonts w:ascii="Times New Roman" w:hAnsi="Times New Roman"/>
          <w:sz w:val="24"/>
          <w:szCs w:val="24"/>
        </w:rPr>
        <w:t xml:space="preserve">ru konfidencialitāti un apņemas neizpaust informāciju, kas saistīta ar šo Līgumu  un kļuvusi zināma par otru </w:t>
      </w:r>
      <w:r>
        <w:rPr>
          <w:rFonts w:ascii="Times New Roman" w:hAnsi="Times New Roman"/>
          <w:sz w:val="24"/>
          <w:szCs w:val="24"/>
        </w:rPr>
        <w:t>Puses</w:t>
      </w:r>
      <w:r w:rsidR="00173169" w:rsidRPr="00122667">
        <w:rPr>
          <w:rFonts w:ascii="Times New Roman" w:hAnsi="Times New Roman"/>
          <w:sz w:val="24"/>
          <w:szCs w:val="24"/>
        </w:rPr>
        <w:t xml:space="preserve"> šī Līguma darbības laikā, izņemot L</w:t>
      </w:r>
      <w:r w:rsidR="007924BF">
        <w:rPr>
          <w:rFonts w:ascii="Times New Roman" w:hAnsi="Times New Roman"/>
          <w:sz w:val="24"/>
          <w:szCs w:val="24"/>
        </w:rPr>
        <w:t>atvijas Republikā spēkā esošajos</w:t>
      </w:r>
      <w:r w:rsidR="00173169" w:rsidRPr="00122667">
        <w:rPr>
          <w:rFonts w:ascii="Times New Roman" w:hAnsi="Times New Roman"/>
          <w:sz w:val="24"/>
          <w:szCs w:val="24"/>
        </w:rPr>
        <w:t xml:space="preserve"> normatīvajos aktos  paredzētajos gadījumos.</w:t>
      </w:r>
    </w:p>
    <w:p w14:paraId="5FB54ED1" w14:textId="7980CFD8" w:rsidR="00173169" w:rsidRDefault="00173169" w:rsidP="00B704E7">
      <w:pPr>
        <w:pStyle w:val="NoSpacing"/>
        <w:numPr>
          <w:ilvl w:val="1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22667">
        <w:rPr>
          <w:rFonts w:ascii="Times New Roman" w:hAnsi="Times New Roman"/>
          <w:sz w:val="24"/>
          <w:szCs w:val="24"/>
        </w:rPr>
        <w:t xml:space="preserve">Līgums </w:t>
      </w:r>
      <w:r>
        <w:rPr>
          <w:rFonts w:ascii="Times New Roman" w:hAnsi="Times New Roman"/>
          <w:sz w:val="24"/>
          <w:szCs w:val="24"/>
        </w:rPr>
        <w:t xml:space="preserve">sastādīts latviešu valodā uz 3 (trīs) lapām un </w:t>
      </w:r>
      <w:r w:rsidRPr="00195096">
        <w:rPr>
          <w:rFonts w:ascii="Times New Roman" w:hAnsi="Times New Roman"/>
          <w:sz w:val="24"/>
          <w:szCs w:val="24"/>
        </w:rPr>
        <w:t>parakstīts ar drošu elektronisko parakstu, un atrodas pie katras no Pusēm.</w:t>
      </w:r>
    </w:p>
    <w:p w14:paraId="499D9625" w14:textId="03F84CF8" w:rsidR="00173169" w:rsidRPr="00122667" w:rsidRDefault="00173169" w:rsidP="00173169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Līgumam pievienots viens pielikums Finanšu piedāvājums (pielikums Nr.</w:t>
      </w:r>
      <w:r w:rsidR="005375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uz </w:t>
      </w:r>
      <w:r w:rsidR="004A5F4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(</w:t>
      </w:r>
      <w:r w:rsidR="004A5F4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) lapām.</w:t>
      </w:r>
    </w:p>
    <w:p w14:paraId="3D95EAB3" w14:textId="77777777" w:rsidR="00173169" w:rsidRPr="00122667" w:rsidRDefault="00173169" w:rsidP="00173169">
      <w:pPr>
        <w:pStyle w:val="NoSpacing"/>
        <w:ind w:left="851"/>
        <w:rPr>
          <w:rFonts w:ascii="Times New Roman" w:hAnsi="Times New Roman"/>
          <w:sz w:val="24"/>
          <w:szCs w:val="24"/>
        </w:rPr>
      </w:pPr>
    </w:p>
    <w:p w14:paraId="434A2DF1" w14:textId="2BD0C0D4" w:rsidR="003C7A79" w:rsidRPr="003C7A79" w:rsidRDefault="003C7A79" w:rsidP="003C7A79">
      <w:pPr>
        <w:tabs>
          <w:tab w:val="left" w:pos="284"/>
        </w:tabs>
        <w:spacing w:after="0"/>
        <w:ind w:right="84" w:firstLine="567"/>
        <w:rPr>
          <w:rFonts w:eastAsiaTheme="minorHAnsi" w:cs="Arial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10. </w:t>
      </w:r>
      <w:r w:rsidRPr="003C7A7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Pušu rekvizīti, līguma noslēgšanas datums un pārstāvju parakst</w:t>
      </w: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i</w:t>
      </w:r>
    </w:p>
    <w:p w14:paraId="0FD15304" w14:textId="77777777" w:rsidR="003C7A79" w:rsidRPr="003C7A79" w:rsidRDefault="003C7A79" w:rsidP="003C7A79">
      <w:pPr>
        <w:tabs>
          <w:tab w:val="left" w:pos="1180"/>
        </w:tabs>
        <w:spacing w:after="0"/>
        <w:ind w:right="84"/>
        <w:contextualSpacing/>
        <w:rPr>
          <w:rFonts w:eastAsia="SimSun" w:cs="Arial"/>
          <w:color w:val="000000" w:themeColor="text1"/>
          <w:sz w:val="24"/>
          <w:szCs w:val="24"/>
          <w:lang w:eastAsia="zh-CN"/>
        </w:rPr>
      </w:pPr>
    </w:p>
    <w:tbl>
      <w:tblPr>
        <w:tblW w:w="9686" w:type="dxa"/>
        <w:tblInd w:w="993" w:type="dxa"/>
        <w:tblLook w:val="0000" w:firstRow="0" w:lastRow="0" w:firstColumn="0" w:lastColumn="0" w:noHBand="0" w:noVBand="0"/>
      </w:tblPr>
      <w:tblGrid>
        <w:gridCol w:w="4633"/>
        <w:gridCol w:w="5053"/>
      </w:tblGrid>
      <w:tr w:rsidR="003C7A79" w:rsidRPr="003C7A79" w14:paraId="05D3F1EB" w14:textId="77777777" w:rsidTr="007307A6">
        <w:trPr>
          <w:trHeight w:val="1094"/>
        </w:trPr>
        <w:tc>
          <w:tcPr>
            <w:tcW w:w="4633" w:type="dxa"/>
          </w:tcPr>
          <w:p w14:paraId="6C6A7979" w14:textId="77777777" w:rsidR="003C7A79" w:rsidRP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C7A7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APDROŠINĀJUMA ŅĒMĒJS:</w:t>
            </w:r>
          </w:p>
          <w:p w14:paraId="4BC2F990" w14:textId="125478CC" w:rsidR="003C7A79" w:rsidRP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C7A7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SIA </w:t>
            </w:r>
            <w:r w:rsidR="00575D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“</w:t>
            </w:r>
            <w:r w:rsidRPr="003C7A7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DOBELES ŪDENS”</w:t>
            </w:r>
          </w:p>
          <w:p w14:paraId="11ECE4A7" w14:textId="77777777" w:rsidR="003C7A79" w:rsidRPr="00A5739E" w:rsidRDefault="003C7A79" w:rsidP="003C7A79">
            <w:pPr>
              <w:spacing w:after="0" w:line="240" w:lineRule="auto"/>
              <w:ind w:left="1987" w:right="67" w:hanging="19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A5739E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Noliktavas iela 5, Dobele</w:t>
            </w:r>
          </w:p>
          <w:p w14:paraId="480C9E41" w14:textId="77777777" w:rsidR="003C7A79" w:rsidRPr="00A5739E" w:rsidRDefault="003C7A79" w:rsidP="003C7A79">
            <w:pPr>
              <w:spacing w:after="0" w:line="240" w:lineRule="auto"/>
              <w:ind w:left="1987" w:right="67" w:hanging="19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A5739E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Dobeles novads, LV – 3701</w:t>
            </w:r>
          </w:p>
          <w:p w14:paraId="271FF74F" w14:textId="77777777" w:rsidR="003C7A79" w:rsidRPr="00A5739E" w:rsidRDefault="003C7A79" w:rsidP="00F57004">
            <w:pPr>
              <w:spacing w:after="0" w:line="240" w:lineRule="auto"/>
              <w:ind w:left="1691" w:right="67" w:hanging="169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A5739E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Reģ. Nr. LV45103000470</w:t>
            </w:r>
          </w:p>
          <w:p w14:paraId="105F676C" w14:textId="77777777" w:rsidR="003C7A79" w:rsidRPr="00A5739E" w:rsidRDefault="003C7A79" w:rsidP="00FD07CA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A5739E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A/S Swedbank, Kods: HABA LV22</w:t>
            </w:r>
          </w:p>
          <w:p w14:paraId="370F45EB" w14:textId="77777777" w:rsidR="003C7A79" w:rsidRPr="00A5739E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A5739E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Konts: LV35HABA0551023607829</w:t>
            </w:r>
          </w:p>
          <w:p w14:paraId="14600464" w14:textId="6D293F96" w:rsidR="00A5739E" w:rsidRPr="00A5739E" w:rsidRDefault="00A5739E" w:rsidP="00A57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5739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Pr="00A5739E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GB" w:eastAsia="lv-LV"/>
                </w:rPr>
                <w:t>dobelesudens@dobele.lv</w:t>
              </w:r>
            </w:hyperlink>
          </w:p>
          <w:p w14:paraId="42953B55" w14:textId="77777777" w:rsidR="00A5739E" w:rsidRPr="00A5739E" w:rsidRDefault="00A5739E" w:rsidP="00A57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lv-LV"/>
              </w:rPr>
            </w:pPr>
            <w:r w:rsidRPr="00A5739E">
              <w:rPr>
                <w:rFonts w:ascii="Times New Roman" w:eastAsia="Times New Roman" w:hAnsi="Times New Roman"/>
                <w:sz w:val="24"/>
                <w:szCs w:val="24"/>
                <w:lang w:val="en-GB" w:eastAsia="lv-LV"/>
              </w:rPr>
              <w:t>Tālr. 63725502</w:t>
            </w:r>
          </w:p>
          <w:p w14:paraId="581B8058" w14:textId="77777777" w:rsidR="000C3271" w:rsidRDefault="000C3271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966EA25" w14:textId="32179D24" w:rsidR="003C7A79" w:rsidRP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C315B12" w14:textId="77777777" w:rsidR="003C7A79" w:rsidRP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3C7A79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________________ Arnis Birzmalis</w:t>
            </w:r>
          </w:p>
          <w:p w14:paraId="2C7F7BE9" w14:textId="77777777" w:rsidR="003C7A79" w:rsidRP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053" w:type="dxa"/>
          </w:tcPr>
          <w:p w14:paraId="31C1603A" w14:textId="77777777" w:rsidR="003C7A79" w:rsidRP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3C7A7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APDROŠINĀTĀJS:</w:t>
            </w:r>
          </w:p>
          <w:p w14:paraId="60B55157" w14:textId="77777777" w:rsid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ED9C189" w14:textId="77777777" w:rsid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30C5BC7" w14:textId="77777777" w:rsid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A69BD2A" w14:textId="77777777" w:rsid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8E088F4" w14:textId="77777777" w:rsid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57076A5" w14:textId="77777777" w:rsid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56250C4" w14:textId="77777777" w:rsid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FBD8086" w14:textId="77777777" w:rsidR="006C0167" w:rsidRDefault="006C0167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2B800DA" w14:textId="77777777" w:rsidR="006C0167" w:rsidRDefault="006C0167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F89AF9E" w14:textId="77777777" w:rsidR="006C0167" w:rsidRDefault="006C0167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6FE5372" w14:textId="3805548E" w:rsidR="003C7A79" w:rsidRPr="003C7A79" w:rsidRDefault="003C7A79" w:rsidP="003C7A79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3C7A79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_________</w:t>
            </w:r>
            <w:r w:rsidRPr="003C7A79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71E065EF" w14:textId="77777777" w:rsidR="003C7A79" w:rsidRPr="003C7A79" w:rsidRDefault="003C7A79" w:rsidP="003C7A79">
      <w:pPr>
        <w:jc w:val="center"/>
        <w:rPr>
          <w:rFonts w:asciiTheme="minorHAnsi" w:eastAsiaTheme="minorHAnsi" w:hAnsiTheme="minorHAnsi" w:cstheme="minorBidi"/>
          <w:color w:val="000000" w:themeColor="text1"/>
        </w:rPr>
      </w:pPr>
      <w:r w:rsidRPr="003C7A79">
        <w:rPr>
          <w:rFonts w:ascii="Times New Roman" w:hAnsi="Times New Roman"/>
          <w:sz w:val="24"/>
          <w:szCs w:val="24"/>
          <w:lang w:val="ru-RU" w:eastAsia="ru-RU"/>
        </w:rPr>
        <w:t>ŠIS DOKUMENTS IR PARAKSTĪTS AR DROŠU ELEKTRONISKO PARAKSTU UN SATUR LAIKA ZĪMOGU</w:t>
      </w:r>
    </w:p>
    <w:bookmarkEnd w:id="0"/>
    <w:bookmarkEnd w:id="1"/>
    <w:p w14:paraId="022E3CB6" w14:textId="53A4A2E1" w:rsidR="003013E0" w:rsidRPr="00D116B3" w:rsidRDefault="003013E0" w:rsidP="00D116B3">
      <w:pPr>
        <w:tabs>
          <w:tab w:val="left" w:leader="dot" w:pos="7797"/>
        </w:tabs>
        <w:spacing w:after="0" w:line="240" w:lineRule="auto"/>
        <w:rPr>
          <w:rFonts w:ascii="Times New Roman" w:eastAsia="Times New Roman" w:hAnsi="Times New Roman"/>
          <w:i/>
          <w:lang w:eastAsia="lv-LV"/>
        </w:rPr>
      </w:pPr>
    </w:p>
    <w:sectPr w:rsidR="003013E0" w:rsidRPr="00D116B3" w:rsidSect="00FA5676">
      <w:headerReference w:type="default" r:id="rId10"/>
      <w:footerReference w:type="default" r:id="rId11"/>
      <w:headerReference w:type="first" r:id="rId12"/>
      <w:pgSz w:w="11906" w:h="16838"/>
      <w:pgMar w:top="284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D5B8" w14:textId="77777777" w:rsidR="002D5DA1" w:rsidRDefault="002D5DA1" w:rsidP="003013E0">
      <w:pPr>
        <w:spacing w:after="0" w:line="240" w:lineRule="auto"/>
      </w:pPr>
      <w:r>
        <w:separator/>
      </w:r>
    </w:p>
  </w:endnote>
  <w:endnote w:type="continuationSeparator" w:id="0">
    <w:p w14:paraId="7C622B0B" w14:textId="77777777" w:rsidR="002D5DA1" w:rsidRDefault="002D5DA1" w:rsidP="0030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99F6" w14:textId="77777777" w:rsidR="001B4DC7" w:rsidRPr="00F96AE5" w:rsidRDefault="001B4DC7" w:rsidP="00C31D65">
    <w:pPr>
      <w:pStyle w:val="Footer"/>
      <w:jc w:val="center"/>
      <w:rPr>
        <w:rFonts w:ascii="Times New Roman" w:hAnsi="Times New Roman" w:cs="Times New Roman"/>
      </w:rPr>
    </w:pPr>
    <w:r w:rsidRPr="00AA7821">
      <w:rPr>
        <w:rFonts w:ascii="Times New Roman" w:hAnsi="Times New Roman" w:cs="Times New Roman"/>
      </w:rPr>
      <w:fldChar w:fldCharType="begin"/>
    </w:r>
    <w:r w:rsidRPr="00AA7821">
      <w:rPr>
        <w:rFonts w:ascii="Times New Roman" w:hAnsi="Times New Roman" w:cs="Times New Roman"/>
      </w:rPr>
      <w:instrText xml:space="preserve"> PAGE   \* MERGEFORMAT </w:instrText>
    </w:r>
    <w:r w:rsidRPr="00AA782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AA7821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AC90" w14:textId="77777777" w:rsidR="002D5DA1" w:rsidRDefault="002D5DA1" w:rsidP="003013E0">
      <w:pPr>
        <w:spacing w:after="0" w:line="240" w:lineRule="auto"/>
      </w:pPr>
      <w:r>
        <w:separator/>
      </w:r>
    </w:p>
  </w:footnote>
  <w:footnote w:type="continuationSeparator" w:id="0">
    <w:p w14:paraId="5E18E0A9" w14:textId="77777777" w:rsidR="002D5DA1" w:rsidRDefault="002D5DA1" w:rsidP="0030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EA6E" w14:textId="7298EF6B" w:rsidR="002560C6" w:rsidRPr="002560C6" w:rsidRDefault="002560C6" w:rsidP="00FA5676">
    <w:pPr>
      <w:pStyle w:val="Header"/>
      <w:spacing w:after="0"/>
      <w:jc w:val="right"/>
      <w:rPr>
        <w:rFonts w:ascii="Times New Roman" w:hAnsi="Times New Roman"/>
        <w:sz w:val="20"/>
        <w:szCs w:val="20"/>
      </w:rPr>
    </w:pPr>
    <w:bookmarkStart w:id="3" w:name="_Hlk38361878"/>
    <w:bookmarkStart w:id="4" w:name="_Hlk38361879"/>
    <w:bookmarkStart w:id="5" w:name="_Hlk38362063"/>
    <w:bookmarkStart w:id="6" w:name="_Hlk38362064"/>
    <w:bookmarkStart w:id="7" w:name="_Hlk38362123"/>
    <w:bookmarkStart w:id="8" w:name="_Hlk38362124"/>
    <w:bookmarkStart w:id="9" w:name="_Hlk38362138"/>
    <w:bookmarkStart w:id="10" w:name="_Hlk38362139"/>
    <w:bookmarkStart w:id="11" w:name="_Hlk38881459"/>
    <w:bookmarkStart w:id="12" w:name="_Hlk38881460"/>
    <w:bookmarkStart w:id="13" w:name="_Hlk38881777"/>
    <w:bookmarkStart w:id="14" w:name="_Hlk38881778"/>
    <w:bookmarkStart w:id="15" w:name="_Hlk38881814"/>
    <w:bookmarkStart w:id="16" w:name="_Hlk38881815"/>
    <w:bookmarkStart w:id="17" w:name="_Hlk38881938"/>
    <w:bookmarkStart w:id="18" w:name="_Hlk38881939"/>
    <w:bookmarkStart w:id="19" w:name="_Hlk38891441"/>
    <w:bookmarkStart w:id="20" w:name="_Hlk38891442"/>
    <w:r w:rsidRPr="002560C6">
      <w:rPr>
        <w:rFonts w:ascii="Times New Roman" w:hAnsi="Times New Roman"/>
        <w:sz w:val="20"/>
        <w:szCs w:val="20"/>
      </w:rPr>
      <w:t xml:space="preserve">4.pielikums </w:t>
    </w:r>
  </w:p>
  <w:p w14:paraId="7F29A874" w14:textId="115595C9" w:rsidR="00170123" w:rsidRPr="009275DA" w:rsidRDefault="00F649D5" w:rsidP="00FA5676">
    <w:pPr>
      <w:pStyle w:val="Header"/>
      <w:spacing w:after="0"/>
      <w:jc w:val="right"/>
      <w:rPr>
        <w:rFonts w:ascii="Times New Roman" w:hAnsi="Times New Roman"/>
        <w:i/>
        <w:iCs/>
        <w:sz w:val="20"/>
        <w:szCs w:val="20"/>
      </w:rPr>
    </w:pPr>
    <w:r w:rsidRPr="009275DA">
      <w:rPr>
        <w:rFonts w:ascii="Times New Roman" w:hAnsi="Times New Roman"/>
        <w:i/>
        <w:iCs/>
        <w:sz w:val="20"/>
        <w:szCs w:val="20"/>
      </w:rPr>
      <w:t xml:space="preserve">“SIA “DOBELES ŪDENS” transporta līdzekļu obligātā </w:t>
    </w:r>
  </w:p>
  <w:p w14:paraId="0329A054" w14:textId="6FB7F472" w:rsidR="00F649D5" w:rsidRPr="009275DA" w:rsidRDefault="00F649D5" w:rsidP="00FA5676">
    <w:pPr>
      <w:pStyle w:val="Header"/>
      <w:spacing w:after="0"/>
      <w:jc w:val="right"/>
      <w:rPr>
        <w:rFonts w:ascii="Times New Roman" w:hAnsi="Times New Roman"/>
        <w:i/>
        <w:iCs/>
        <w:sz w:val="20"/>
        <w:szCs w:val="20"/>
      </w:rPr>
    </w:pPr>
    <w:r w:rsidRPr="009275DA">
      <w:rPr>
        <w:rFonts w:ascii="Times New Roman" w:hAnsi="Times New Roman"/>
        <w:i/>
        <w:iCs/>
        <w:sz w:val="20"/>
        <w:szCs w:val="20"/>
      </w:rPr>
      <w:t xml:space="preserve">civiltiesiskā apdrošināšana (OCTA) un KASKO apdrošināšana” </w:t>
    </w:r>
  </w:p>
  <w:p w14:paraId="1B91DDB5" w14:textId="0E8E4BB2" w:rsidR="001B4DC7" w:rsidRPr="009275DA" w:rsidRDefault="001B4DC7" w:rsidP="00FA5676">
    <w:pPr>
      <w:pStyle w:val="Header"/>
      <w:spacing w:after="0"/>
      <w:jc w:val="right"/>
      <w:rPr>
        <w:rFonts w:ascii="Times New Roman" w:hAnsi="Times New Roman"/>
        <w:i/>
        <w:iCs/>
        <w:sz w:val="20"/>
        <w:szCs w:val="20"/>
      </w:rPr>
    </w:pPr>
    <w:r w:rsidRPr="009275DA">
      <w:rPr>
        <w:rFonts w:ascii="Times New Roman" w:hAnsi="Times New Roman"/>
        <w:i/>
        <w:iCs/>
        <w:sz w:val="20"/>
        <w:szCs w:val="20"/>
      </w:rPr>
      <w:t>(</w:t>
    </w:r>
    <w:proofErr w:type="spellStart"/>
    <w:r w:rsidR="00170123" w:rsidRPr="009275DA">
      <w:rPr>
        <w:rFonts w:ascii="Times New Roman" w:eastAsia="SimSun" w:hAnsi="Times New Roman"/>
        <w:i/>
        <w:iCs/>
        <w:sz w:val="20"/>
        <w:szCs w:val="20"/>
        <w:lang w:eastAsia="zh-CN"/>
      </w:rPr>
      <w:t>zemsliekšņa</w:t>
    </w:r>
    <w:proofErr w:type="spellEnd"/>
    <w:r w:rsidR="00170123" w:rsidRPr="009275DA">
      <w:rPr>
        <w:rFonts w:ascii="Times New Roman" w:eastAsia="SimSun" w:hAnsi="Times New Roman"/>
        <w:i/>
        <w:iCs/>
        <w:sz w:val="20"/>
        <w:szCs w:val="20"/>
        <w:lang w:eastAsia="zh-CN"/>
      </w:rPr>
      <w:t xml:space="preserve"> iepirkuma </w:t>
    </w:r>
    <w:proofErr w:type="spellStart"/>
    <w:r w:rsidR="00F649D5" w:rsidRPr="009275DA">
      <w:rPr>
        <w:rFonts w:ascii="Times New Roman" w:hAnsi="Times New Roman"/>
        <w:i/>
        <w:iCs/>
        <w:sz w:val="20"/>
        <w:szCs w:val="20"/>
      </w:rPr>
      <w:t>Id</w:t>
    </w:r>
    <w:proofErr w:type="spellEnd"/>
    <w:r w:rsidR="00F649D5" w:rsidRPr="009275DA">
      <w:rPr>
        <w:rFonts w:ascii="Times New Roman" w:hAnsi="Times New Roman"/>
        <w:i/>
        <w:iCs/>
        <w:sz w:val="20"/>
        <w:szCs w:val="20"/>
      </w:rPr>
      <w:t>. Nr.DŪ-ZI-2023/2</w:t>
    </w:r>
    <w:r w:rsidRPr="009275DA">
      <w:rPr>
        <w:rFonts w:ascii="Times New Roman" w:hAnsi="Times New Roman"/>
        <w:i/>
        <w:iCs/>
        <w:sz w:val="20"/>
        <w:szCs w:val="20"/>
      </w:rPr>
      <w:t>)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3A1" w14:textId="29C596FA" w:rsidR="001B4DC7" w:rsidRPr="00846534" w:rsidRDefault="001B4DC7" w:rsidP="00FA5676">
    <w:pPr>
      <w:pStyle w:val="Header"/>
      <w:spacing w:after="0"/>
      <w:jc w:val="right"/>
      <w:rPr>
        <w:rFonts w:ascii="Times New Roman" w:hAnsi="Times New Roman"/>
        <w:i/>
        <w:iCs/>
        <w:sz w:val="24"/>
        <w:szCs w:val="24"/>
      </w:rPr>
    </w:pPr>
    <w:r w:rsidRPr="00846534">
      <w:rPr>
        <w:rFonts w:ascii="Times New Roman" w:hAnsi="Times New Roman"/>
        <w:i/>
        <w:iCs/>
        <w:sz w:val="24"/>
        <w:szCs w:val="24"/>
      </w:rPr>
      <w:t xml:space="preserve">„Obligātā civiltiesiskā transporta apdrošināšana (OCTA) un KASKO apdrošināšana” </w:t>
    </w:r>
  </w:p>
  <w:p w14:paraId="488EA771" w14:textId="3D48C97B" w:rsidR="001B4DC7" w:rsidRPr="00FA5676" w:rsidRDefault="001B4DC7" w:rsidP="00FA5676">
    <w:pPr>
      <w:pStyle w:val="Header"/>
      <w:spacing w:after="0"/>
      <w:jc w:val="right"/>
      <w:rPr>
        <w:rFonts w:ascii="Times New Roman" w:hAnsi="Times New Roman"/>
        <w:sz w:val="24"/>
        <w:szCs w:val="24"/>
      </w:rPr>
    </w:pPr>
    <w:r w:rsidRPr="00846534">
      <w:rPr>
        <w:rFonts w:ascii="Times New Roman" w:hAnsi="Times New Roman"/>
        <w:i/>
        <w:iCs/>
        <w:sz w:val="24"/>
        <w:szCs w:val="24"/>
      </w:rPr>
      <w:t xml:space="preserve">(iepirkuma identifikācijas Nr. PIKD </w:t>
    </w:r>
    <w:r w:rsidR="00846534" w:rsidRPr="00846534">
      <w:rPr>
        <w:rFonts w:ascii="Times New Roman" w:hAnsi="Times New Roman"/>
        <w:i/>
        <w:iCs/>
        <w:sz w:val="24"/>
        <w:szCs w:val="24"/>
      </w:rPr>
      <w:t>2023/6</w:t>
    </w:r>
    <w:r w:rsidRPr="00846534">
      <w:rPr>
        <w:rFonts w:ascii="Times New Roman" w:hAnsi="Times New Roman"/>
        <w:i/>
        <w:i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1A4811"/>
    <w:multiLevelType w:val="hybridMultilevel"/>
    <w:tmpl w:val="B5E83C30"/>
    <w:lvl w:ilvl="0" w:tplc="60762A4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164A76"/>
    <w:multiLevelType w:val="multilevel"/>
    <w:tmpl w:val="BBAEBADA"/>
    <w:name w:val="WW8Num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AF35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3E2F17"/>
    <w:multiLevelType w:val="hybridMultilevel"/>
    <w:tmpl w:val="944CA7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7D4"/>
    <w:multiLevelType w:val="hybridMultilevel"/>
    <w:tmpl w:val="F0EC482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76203"/>
    <w:multiLevelType w:val="multilevel"/>
    <w:tmpl w:val="AE5ECA24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1110E0"/>
    <w:multiLevelType w:val="multilevel"/>
    <w:tmpl w:val="BECC3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3854B4F"/>
    <w:multiLevelType w:val="multilevel"/>
    <w:tmpl w:val="27B25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2"/>
        <w:szCs w:val="22"/>
        <w:lang w:val="en-GB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FD07D6"/>
    <w:multiLevelType w:val="multilevel"/>
    <w:tmpl w:val="986E4C66"/>
    <w:lvl w:ilvl="0">
      <w:start w:val="2"/>
      <w:numFmt w:val="decimal"/>
      <w:lvlText w:val="%1."/>
      <w:lvlJc w:val="left"/>
      <w:pPr>
        <w:ind w:left="705" w:hanging="705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eastAsia="Calibri"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0" w15:restartNumberingAfterBreak="0">
    <w:nsid w:val="2B116DE4"/>
    <w:multiLevelType w:val="multilevel"/>
    <w:tmpl w:val="290C2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904881"/>
    <w:multiLevelType w:val="hybridMultilevel"/>
    <w:tmpl w:val="9E54717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085274"/>
    <w:multiLevelType w:val="multilevel"/>
    <w:tmpl w:val="4E64D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9A46E7"/>
    <w:multiLevelType w:val="hybridMultilevel"/>
    <w:tmpl w:val="7A1CFA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104BC"/>
    <w:multiLevelType w:val="multilevel"/>
    <w:tmpl w:val="1708F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B8D43BC"/>
    <w:multiLevelType w:val="hybridMultilevel"/>
    <w:tmpl w:val="AB0C9F8E"/>
    <w:lvl w:ilvl="0" w:tplc="0426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4284166D"/>
    <w:multiLevelType w:val="multilevel"/>
    <w:tmpl w:val="536CB6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797278B"/>
    <w:multiLevelType w:val="hybridMultilevel"/>
    <w:tmpl w:val="8174E4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56675"/>
    <w:multiLevelType w:val="hybridMultilevel"/>
    <w:tmpl w:val="35F0AE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420F5"/>
    <w:multiLevelType w:val="multilevel"/>
    <w:tmpl w:val="1708F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747178E"/>
    <w:multiLevelType w:val="hybridMultilevel"/>
    <w:tmpl w:val="8F5E7BF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ED5E4D"/>
    <w:multiLevelType w:val="multilevel"/>
    <w:tmpl w:val="FAB81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22" w15:restartNumberingAfterBreak="0">
    <w:nsid w:val="59C3523A"/>
    <w:multiLevelType w:val="hybridMultilevel"/>
    <w:tmpl w:val="AA88D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7AEE"/>
    <w:multiLevelType w:val="hybridMultilevel"/>
    <w:tmpl w:val="AA88D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37292"/>
    <w:multiLevelType w:val="multilevel"/>
    <w:tmpl w:val="DC2E7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 w:val="0"/>
        <w:lang w:val="en-GB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26C2243"/>
    <w:multiLevelType w:val="hybridMultilevel"/>
    <w:tmpl w:val="3642E5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B3568"/>
    <w:multiLevelType w:val="hybridMultilevel"/>
    <w:tmpl w:val="5A18DF94"/>
    <w:lvl w:ilvl="0" w:tplc="0426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7" w15:restartNumberingAfterBreak="0">
    <w:nsid w:val="63214012"/>
    <w:multiLevelType w:val="hybridMultilevel"/>
    <w:tmpl w:val="4C9C9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020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E20C49"/>
    <w:multiLevelType w:val="hybridMultilevel"/>
    <w:tmpl w:val="E5348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57776"/>
    <w:multiLevelType w:val="hybridMultilevel"/>
    <w:tmpl w:val="6E18E9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A2D1B"/>
    <w:multiLevelType w:val="multilevel"/>
    <w:tmpl w:val="2D5C92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D031EA0"/>
    <w:multiLevelType w:val="multilevel"/>
    <w:tmpl w:val="89306A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207"/>
        </w:tabs>
        <w:ind w:left="2991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193880683">
    <w:abstractNumId w:val="32"/>
  </w:num>
  <w:num w:numId="2" w16cid:durableId="1222401518">
    <w:abstractNumId w:val="29"/>
  </w:num>
  <w:num w:numId="3" w16cid:durableId="863596585">
    <w:abstractNumId w:val="21"/>
  </w:num>
  <w:num w:numId="4" w16cid:durableId="1000694013">
    <w:abstractNumId w:val="8"/>
  </w:num>
  <w:num w:numId="5" w16cid:durableId="1502349978">
    <w:abstractNumId w:val="20"/>
  </w:num>
  <w:num w:numId="6" w16cid:durableId="76635058">
    <w:abstractNumId w:val="26"/>
  </w:num>
  <w:num w:numId="7" w16cid:durableId="1822652246">
    <w:abstractNumId w:val="8"/>
    <w:lvlOverride w:ilvl="0">
      <w:startOverride w:val="1"/>
    </w:lvlOverride>
    <w:lvlOverride w:ilvl="1">
      <w:startOverride w:val="13"/>
    </w:lvlOverride>
    <w:lvlOverride w:ilvl="2">
      <w:startOverride w:val="2"/>
    </w:lvlOverride>
  </w:num>
  <w:num w:numId="8" w16cid:durableId="1181972360">
    <w:abstractNumId w:val="8"/>
  </w:num>
  <w:num w:numId="9" w16cid:durableId="1219633430">
    <w:abstractNumId w:val="10"/>
  </w:num>
  <w:num w:numId="10" w16cid:durableId="785277153">
    <w:abstractNumId w:val="24"/>
  </w:num>
  <w:num w:numId="11" w16cid:durableId="1281452667">
    <w:abstractNumId w:val="16"/>
  </w:num>
  <w:num w:numId="12" w16cid:durableId="1346248403">
    <w:abstractNumId w:val="31"/>
  </w:num>
  <w:num w:numId="13" w16cid:durableId="1646472245">
    <w:abstractNumId w:val="3"/>
  </w:num>
  <w:num w:numId="14" w16cid:durableId="222184798">
    <w:abstractNumId w:val="23"/>
  </w:num>
  <w:num w:numId="15" w16cid:durableId="1590963378">
    <w:abstractNumId w:val="22"/>
  </w:num>
  <w:num w:numId="16" w16cid:durableId="179003814">
    <w:abstractNumId w:val="17"/>
  </w:num>
  <w:num w:numId="17" w16cid:durableId="1911846110">
    <w:abstractNumId w:val="30"/>
  </w:num>
  <w:num w:numId="18" w16cid:durableId="1567569429">
    <w:abstractNumId w:val="1"/>
  </w:num>
  <w:num w:numId="19" w16cid:durableId="1725983509">
    <w:abstractNumId w:val="12"/>
  </w:num>
  <w:num w:numId="20" w16cid:durableId="1202669541">
    <w:abstractNumId w:val="18"/>
  </w:num>
  <w:num w:numId="21" w16cid:durableId="1845048335">
    <w:abstractNumId w:val="13"/>
  </w:num>
  <w:num w:numId="22" w16cid:durableId="1726220498">
    <w:abstractNumId w:val="27"/>
  </w:num>
  <w:num w:numId="23" w16cid:durableId="204568500">
    <w:abstractNumId w:val="25"/>
  </w:num>
  <w:num w:numId="24" w16cid:durableId="1236669569">
    <w:abstractNumId w:val="15"/>
  </w:num>
  <w:num w:numId="25" w16cid:durableId="478570476">
    <w:abstractNumId w:val="4"/>
  </w:num>
  <w:num w:numId="26" w16cid:durableId="563873402">
    <w:abstractNumId w:val="9"/>
  </w:num>
  <w:num w:numId="27" w16cid:durableId="2097745297">
    <w:abstractNumId w:val="11"/>
  </w:num>
  <w:num w:numId="28" w16cid:durableId="1408919579">
    <w:abstractNumId w:val="5"/>
  </w:num>
  <w:num w:numId="29" w16cid:durableId="134881233">
    <w:abstractNumId w:val="14"/>
  </w:num>
  <w:num w:numId="30" w16cid:durableId="653606926">
    <w:abstractNumId w:val="7"/>
  </w:num>
  <w:num w:numId="31" w16cid:durableId="269893477">
    <w:abstractNumId w:val="19"/>
  </w:num>
  <w:num w:numId="32" w16cid:durableId="50170525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E0"/>
    <w:rsid w:val="00016E91"/>
    <w:rsid w:val="00035AB4"/>
    <w:rsid w:val="0003744F"/>
    <w:rsid w:val="00037EB8"/>
    <w:rsid w:val="000402A2"/>
    <w:rsid w:val="00041767"/>
    <w:rsid w:val="000537CD"/>
    <w:rsid w:val="00057756"/>
    <w:rsid w:val="00066687"/>
    <w:rsid w:val="0007393E"/>
    <w:rsid w:val="0009253B"/>
    <w:rsid w:val="0009442B"/>
    <w:rsid w:val="000C3271"/>
    <w:rsid w:val="000C5765"/>
    <w:rsid w:val="000E249B"/>
    <w:rsid w:val="000F0312"/>
    <w:rsid w:val="000F77F2"/>
    <w:rsid w:val="0010513F"/>
    <w:rsid w:val="001442F6"/>
    <w:rsid w:val="00151976"/>
    <w:rsid w:val="00157D35"/>
    <w:rsid w:val="00170123"/>
    <w:rsid w:val="00173169"/>
    <w:rsid w:val="00177863"/>
    <w:rsid w:val="00184D16"/>
    <w:rsid w:val="00185E58"/>
    <w:rsid w:val="001A0615"/>
    <w:rsid w:val="001A4312"/>
    <w:rsid w:val="001B4DC7"/>
    <w:rsid w:val="001B685E"/>
    <w:rsid w:val="001C24CF"/>
    <w:rsid w:val="001D1CEB"/>
    <w:rsid w:val="001D700F"/>
    <w:rsid w:val="001D7E21"/>
    <w:rsid w:val="001E018D"/>
    <w:rsid w:val="001E6721"/>
    <w:rsid w:val="001F2ACD"/>
    <w:rsid w:val="00200DEC"/>
    <w:rsid w:val="00207CD5"/>
    <w:rsid w:val="002309A6"/>
    <w:rsid w:val="0023253D"/>
    <w:rsid w:val="00251072"/>
    <w:rsid w:val="002560C6"/>
    <w:rsid w:val="00256811"/>
    <w:rsid w:val="0026725E"/>
    <w:rsid w:val="00276B5C"/>
    <w:rsid w:val="0027745F"/>
    <w:rsid w:val="002A0DD1"/>
    <w:rsid w:val="002A38C6"/>
    <w:rsid w:val="002B6715"/>
    <w:rsid w:val="002D4499"/>
    <w:rsid w:val="002D5DA1"/>
    <w:rsid w:val="002D79F9"/>
    <w:rsid w:val="002D7F22"/>
    <w:rsid w:val="002E14CF"/>
    <w:rsid w:val="002F4EC2"/>
    <w:rsid w:val="002F6A94"/>
    <w:rsid w:val="003013E0"/>
    <w:rsid w:val="0031090A"/>
    <w:rsid w:val="00310965"/>
    <w:rsid w:val="003231AB"/>
    <w:rsid w:val="003416D1"/>
    <w:rsid w:val="00380368"/>
    <w:rsid w:val="00387C8A"/>
    <w:rsid w:val="003954AE"/>
    <w:rsid w:val="003A77E5"/>
    <w:rsid w:val="003B6CA2"/>
    <w:rsid w:val="003C07D5"/>
    <w:rsid w:val="003C7790"/>
    <w:rsid w:val="003C7A79"/>
    <w:rsid w:val="003E562C"/>
    <w:rsid w:val="003E71EC"/>
    <w:rsid w:val="003F0056"/>
    <w:rsid w:val="003F742A"/>
    <w:rsid w:val="004113E1"/>
    <w:rsid w:val="00412334"/>
    <w:rsid w:val="00423D51"/>
    <w:rsid w:val="00426299"/>
    <w:rsid w:val="00431C85"/>
    <w:rsid w:val="00436B36"/>
    <w:rsid w:val="0045301C"/>
    <w:rsid w:val="00454457"/>
    <w:rsid w:val="00462B03"/>
    <w:rsid w:val="00487BAE"/>
    <w:rsid w:val="00496558"/>
    <w:rsid w:val="004A5F41"/>
    <w:rsid w:val="004B3151"/>
    <w:rsid w:val="004C4733"/>
    <w:rsid w:val="004D3896"/>
    <w:rsid w:val="004E7AD5"/>
    <w:rsid w:val="004F531B"/>
    <w:rsid w:val="00507E51"/>
    <w:rsid w:val="00512DFF"/>
    <w:rsid w:val="005140A3"/>
    <w:rsid w:val="00522D79"/>
    <w:rsid w:val="00537541"/>
    <w:rsid w:val="00540817"/>
    <w:rsid w:val="00542645"/>
    <w:rsid w:val="00547E6C"/>
    <w:rsid w:val="0055546B"/>
    <w:rsid w:val="00557C55"/>
    <w:rsid w:val="00557F68"/>
    <w:rsid w:val="00563489"/>
    <w:rsid w:val="005674B0"/>
    <w:rsid w:val="00570137"/>
    <w:rsid w:val="00575D6E"/>
    <w:rsid w:val="005867CD"/>
    <w:rsid w:val="00593568"/>
    <w:rsid w:val="005941E3"/>
    <w:rsid w:val="005969C3"/>
    <w:rsid w:val="005A42FD"/>
    <w:rsid w:val="005D798A"/>
    <w:rsid w:val="005F34DA"/>
    <w:rsid w:val="005F69EC"/>
    <w:rsid w:val="00603A60"/>
    <w:rsid w:val="00613CBA"/>
    <w:rsid w:val="006170B1"/>
    <w:rsid w:val="0062198B"/>
    <w:rsid w:val="00621E3D"/>
    <w:rsid w:val="00646C63"/>
    <w:rsid w:val="0065031D"/>
    <w:rsid w:val="00650A32"/>
    <w:rsid w:val="006522CE"/>
    <w:rsid w:val="006850C1"/>
    <w:rsid w:val="0069487D"/>
    <w:rsid w:val="006C0167"/>
    <w:rsid w:val="006C2E88"/>
    <w:rsid w:val="006C329B"/>
    <w:rsid w:val="006D6814"/>
    <w:rsid w:val="006E2E93"/>
    <w:rsid w:val="006F706E"/>
    <w:rsid w:val="007201F3"/>
    <w:rsid w:val="00720A33"/>
    <w:rsid w:val="00723E9C"/>
    <w:rsid w:val="00726E05"/>
    <w:rsid w:val="00727B3B"/>
    <w:rsid w:val="007307A6"/>
    <w:rsid w:val="00732699"/>
    <w:rsid w:val="0073285A"/>
    <w:rsid w:val="00732F43"/>
    <w:rsid w:val="00735B84"/>
    <w:rsid w:val="0074014A"/>
    <w:rsid w:val="007473FF"/>
    <w:rsid w:val="007906DA"/>
    <w:rsid w:val="007924BF"/>
    <w:rsid w:val="007C675C"/>
    <w:rsid w:val="007D74A8"/>
    <w:rsid w:val="007E413A"/>
    <w:rsid w:val="007F612D"/>
    <w:rsid w:val="007F6BF7"/>
    <w:rsid w:val="00802B5B"/>
    <w:rsid w:val="008225FA"/>
    <w:rsid w:val="008227FD"/>
    <w:rsid w:val="00846534"/>
    <w:rsid w:val="00853ED2"/>
    <w:rsid w:val="00867340"/>
    <w:rsid w:val="008706C2"/>
    <w:rsid w:val="00877798"/>
    <w:rsid w:val="00877C9F"/>
    <w:rsid w:val="00887BAF"/>
    <w:rsid w:val="00890EC9"/>
    <w:rsid w:val="008A3A7C"/>
    <w:rsid w:val="008B3B68"/>
    <w:rsid w:val="008B5AEB"/>
    <w:rsid w:val="008D11B6"/>
    <w:rsid w:val="008D1C4B"/>
    <w:rsid w:val="008E6BC0"/>
    <w:rsid w:val="009117DA"/>
    <w:rsid w:val="00917C74"/>
    <w:rsid w:val="009275DA"/>
    <w:rsid w:val="00930995"/>
    <w:rsid w:val="0093337A"/>
    <w:rsid w:val="009343A4"/>
    <w:rsid w:val="00940E79"/>
    <w:rsid w:val="0094641A"/>
    <w:rsid w:val="009503F7"/>
    <w:rsid w:val="00957538"/>
    <w:rsid w:val="00972133"/>
    <w:rsid w:val="009727F8"/>
    <w:rsid w:val="0097371E"/>
    <w:rsid w:val="009972D8"/>
    <w:rsid w:val="009A5866"/>
    <w:rsid w:val="009B43CC"/>
    <w:rsid w:val="009C206B"/>
    <w:rsid w:val="009C2472"/>
    <w:rsid w:val="009F68E5"/>
    <w:rsid w:val="00A11A28"/>
    <w:rsid w:val="00A17B18"/>
    <w:rsid w:val="00A333D4"/>
    <w:rsid w:val="00A35E75"/>
    <w:rsid w:val="00A52597"/>
    <w:rsid w:val="00A55E7A"/>
    <w:rsid w:val="00A5739E"/>
    <w:rsid w:val="00A923F8"/>
    <w:rsid w:val="00AA0F04"/>
    <w:rsid w:val="00AB4404"/>
    <w:rsid w:val="00AC2907"/>
    <w:rsid w:val="00AE0290"/>
    <w:rsid w:val="00AE4C08"/>
    <w:rsid w:val="00AE6B47"/>
    <w:rsid w:val="00B03C9F"/>
    <w:rsid w:val="00B27A53"/>
    <w:rsid w:val="00B30B91"/>
    <w:rsid w:val="00B33F72"/>
    <w:rsid w:val="00B34ED4"/>
    <w:rsid w:val="00B3616A"/>
    <w:rsid w:val="00B5113B"/>
    <w:rsid w:val="00B60897"/>
    <w:rsid w:val="00B67DF4"/>
    <w:rsid w:val="00B704E7"/>
    <w:rsid w:val="00B73AE9"/>
    <w:rsid w:val="00B95749"/>
    <w:rsid w:val="00BA26EC"/>
    <w:rsid w:val="00BB2CB1"/>
    <w:rsid w:val="00BE2744"/>
    <w:rsid w:val="00BE2DE6"/>
    <w:rsid w:val="00BE7499"/>
    <w:rsid w:val="00BF046A"/>
    <w:rsid w:val="00BF536B"/>
    <w:rsid w:val="00C064DE"/>
    <w:rsid w:val="00C12F60"/>
    <w:rsid w:val="00C1425E"/>
    <w:rsid w:val="00C21CA5"/>
    <w:rsid w:val="00C247CF"/>
    <w:rsid w:val="00C31D65"/>
    <w:rsid w:val="00C3710E"/>
    <w:rsid w:val="00C57B49"/>
    <w:rsid w:val="00C60031"/>
    <w:rsid w:val="00C63DFC"/>
    <w:rsid w:val="00CD373E"/>
    <w:rsid w:val="00CE186F"/>
    <w:rsid w:val="00CE34E6"/>
    <w:rsid w:val="00CE5668"/>
    <w:rsid w:val="00CF3F18"/>
    <w:rsid w:val="00D116B3"/>
    <w:rsid w:val="00D1776C"/>
    <w:rsid w:val="00D22CB9"/>
    <w:rsid w:val="00D4461F"/>
    <w:rsid w:val="00D55D95"/>
    <w:rsid w:val="00D600C1"/>
    <w:rsid w:val="00D6427B"/>
    <w:rsid w:val="00D666E3"/>
    <w:rsid w:val="00D72C5E"/>
    <w:rsid w:val="00D77CD3"/>
    <w:rsid w:val="00D8728F"/>
    <w:rsid w:val="00DA7F1A"/>
    <w:rsid w:val="00E03EC1"/>
    <w:rsid w:val="00E1081F"/>
    <w:rsid w:val="00E218CB"/>
    <w:rsid w:val="00E7443C"/>
    <w:rsid w:val="00E77C83"/>
    <w:rsid w:val="00EB4D0D"/>
    <w:rsid w:val="00EC0085"/>
    <w:rsid w:val="00ED6578"/>
    <w:rsid w:val="00ED73C9"/>
    <w:rsid w:val="00EE3AC9"/>
    <w:rsid w:val="00EE452B"/>
    <w:rsid w:val="00EF3692"/>
    <w:rsid w:val="00EF603D"/>
    <w:rsid w:val="00F15625"/>
    <w:rsid w:val="00F2165A"/>
    <w:rsid w:val="00F36021"/>
    <w:rsid w:val="00F40E86"/>
    <w:rsid w:val="00F40FBA"/>
    <w:rsid w:val="00F44216"/>
    <w:rsid w:val="00F5070C"/>
    <w:rsid w:val="00F57004"/>
    <w:rsid w:val="00F64655"/>
    <w:rsid w:val="00F649D5"/>
    <w:rsid w:val="00F72D3E"/>
    <w:rsid w:val="00F90766"/>
    <w:rsid w:val="00F92443"/>
    <w:rsid w:val="00F95E0C"/>
    <w:rsid w:val="00FA3038"/>
    <w:rsid w:val="00FA5676"/>
    <w:rsid w:val="00FB430C"/>
    <w:rsid w:val="00FC0399"/>
    <w:rsid w:val="00FC078A"/>
    <w:rsid w:val="00FC0D9A"/>
    <w:rsid w:val="00FC2145"/>
    <w:rsid w:val="00FC7D63"/>
    <w:rsid w:val="00FD07CA"/>
    <w:rsid w:val="00FD7209"/>
    <w:rsid w:val="00FE0151"/>
    <w:rsid w:val="00FE37D4"/>
    <w:rsid w:val="00FE52F9"/>
    <w:rsid w:val="00FE595B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C89A9"/>
  <w15:docId w15:val="{B0124756-40DA-4B43-9282-A7067F60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09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6C329B"/>
    <w:pPr>
      <w:keepNext/>
      <w:widowControl w:val="0"/>
      <w:autoSpaceDE w:val="0"/>
      <w:autoSpaceDN w:val="0"/>
      <w:spacing w:before="120" w:after="0" w:line="240" w:lineRule="auto"/>
      <w:ind w:left="360" w:hanging="360"/>
      <w:outlineLvl w:val="0"/>
    </w:pPr>
    <w:rPr>
      <w:rFonts w:ascii="Times New Roman" w:eastAsia="Times New Roman" w:hAnsi="Times New Roman"/>
      <w:color w:val="000000"/>
      <w:kern w:val="32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013E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Calibri"/>
      <w:b/>
      <w:bCs/>
      <w:color w:val="0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3013E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eastAsia="Times New Roman" w:cs="Calibr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3013E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 w:cs="Calibr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3013E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3013E0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Calibri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3013E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Calibri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3013E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3013E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C329B"/>
    <w:rPr>
      <w:rFonts w:ascii="Times New Roman" w:eastAsia="Times New Roman" w:hAnsi="Times New Roman"/>
      <w:color w:val="000000"/>
      <w:kern w:val="32"/>
      <w:sz w:val="24"/>
      <w:szCs w:val="24"/>
      <w:lang w:val="en-GB" w:eastAsia="en-US"/>
    </w:rPr>
  </w:style>
  <w:style w:type="character" w:customStyle="1" w:styleId="Heading2Char">
    <w:name w:val="Heading 2 Char"/>
    <w:link w:val="Heading2"/>
    <w:rsid w:val="003013E0"/>
    <w:rPr>
      <w:rFonts w:eastAsia="Times New Roman" w:cs="Calibri"/>
      <w:b/>
      <w:bCs/>
      <w:color w:val="000000"/>
      <w:sz w:val="28"/>
      <w:szCs w:val="28"/>
      <w:lang w:val="en-GB" w:eastAsia="en-US"/>
    </w:rPr>
  </w:style>
  <w:style w:type="character" w:customStyle="1" w:styleId="Heading3Char">
    <w:name w:val="Heading 3 Char"/>
    <w:link w:val="Heading3"/>
    <w:rsid w:val="003013E0"/>
    <w:rPr>
      <w:rFonts w:eastAsia="Times New Roman" w:cs="Calibri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rsid w:val="003013E0"/>
    <w:rPr>
      <w:rFonts w:eastAsia="Times New Roman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3013E0"/>
    <w:rPr>
      <w:rFonts w:eastAsia="Times New Roman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3013E0"/>
    <w:rPr>
      <w:rFonts w:eastAsia="Times New Roman" w:cs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3013E0"/>
    <w:rPr>
      <w:rFonts w:eastAsia="Times New Roman" w:cs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3013E0"/>
    <w:rPr>
      <w:rFonts w:eastAsia="Times New Roman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3013E0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013E0"/>
  </w:style>
  <w:style w:type="numbering" w:customStyle="1" w:styleId="NoList11">
    <w:name w:val="No List11"/>
    <w:next w:val="NoList"/>
    <w:uiPriority w:val="99"/>
    <w:semiHidden/>
    <w:unhideWhenUsed/>
    <w:rsid w:val="003013E0"/>
  </w:style>
  <w:style w:type="character" w:styleId="Hyperlink">
    <w:name w:val="Hyperlink"/>
    <w:unhideWhenUsed/>
    <w:rsid w:val="003013E0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13E0"/>
    <w:pPr>
      <w:tabs>
        <w:tab w:val="center" w:pos="4153"/>
        <w:tab w:val="right" w:pos="8306"/>
      </w:tabs>
      <w:spacing w:after="0" w:line="240" w:lineRule="auto"/>
    </w:pPr>
    <w:rPr>
      <w:rFonts w:eastAsia="Times New Roman" w:cs="Calibri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013E0"/>
    <w:rPr>
      <w:rFonts w:eastAsia="Times New Roman" w:cs="Calibri"/>
      <w:sz w:val="24"/>
      <w:szCs w:val="24"/>
      <w:lang w:val="en-GB" w:eastAsia="en-US"/>
    </w:rPr>
  </w:style>
  <w:style w:type="character" w:customStyle="1" w:styleId="BodyTextChar">
    <w:name w:val="Body Text Char"/>
    <w:aliases w:val="Body Text1 Char"/>
    <w:link w:val="BodyText"/>
    <w:locked/>
    <w:rsid w:val="003013E0"/>
    <w:rPr>
      <w:rFonts w:cs="Calibri"/>
      <w:sz w:val="24"/>
      <w:szCs w:val="24"/>
      <w:lang w:val="en-GB" w:eastAsia="en-US"/>
    </w:rPr>
  </w:style>
  <w:style w:type="paragraph" w:styleId="BodyText">
    <w:name w:val="Body Text"/>
    <w:aliases w:val="Body Text1"/>
    <w:basedOn w:val="Normal"/>
    <w:link w:val="BodyTextChar"/>
    <w:unhideWhenUsed/>
    <w:rsid w:val="003013E0"/>
    <w:pPr>
      <w:spacing w:after="0" w:line="240" w:lineRule="auto"/>
      <w:jc w:val="both"/>
    </w:pPr>
    <w:rPr>
      <w:rFonts w:cs="Calibri"/>
      <w:sz w:val="24"/>
      <w:szCs w:val="24"/>
      <w:lang w:val="en-GB"/>
    </w:rPr>
  </w:style>
  <w:style w:type="character" w:customStyle="1" w:styleId="BodyTextChar1">
    <w:name w:val="Body Text Char1"/>
    <w:rsid w:val="003013E0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3013E0"/>
    <w:pPr>
      <w:spacing w:after="120" w:line="276" w:lineRule="auto"/>
      <w:ind w:left="283"/>
    </w:pPr>
    <w:rPr>
      <w:rFonts w:eastAsia="Times New Roman" w:cs="Calibri"/>
      <w:lang w:val="en-GB" w:eastAsia="lv-LV"/>
    </w:rPr>
  </w:style>
  <w:style w:type="character" w:customStyle="1" w:styleId="BodyTextIndentChar">
    <w:name w:val="Body Text Indent Char"/>
    <w:link w:val="BodyTextIndent"/>
    <w:rsid w:val="003013E0"/>
    <w:rPr>
      <w:rFonts w:eastAsia="Times New Roman" w:cs="Calibri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unhideWhenUsed/>
    <w:rsid w:val="003013E0"/>
    <w:pPr>
      <w:spacing w:after="0" w:line="240" w:lineRule="auto"/>
      <w:ind w:left="720"/>
      <w:jc w:val="both"/>
    </w:pPr>
    <w:rPr>
      <w:rFonts w:eastAsia="Times New Roman" w:cs="Calibri"/>
      <w:sz w:val="24"/>
      <w:szCs w:val="24"/>
      <w:lang w:val="en-GB"/>
    </w:rPr>
  </w:style>
  <w:style w:type="character" w:customStyle="1" w:styleId="BodyTextIndent3Char">
    <w:name w:val="Body Text Indent 3 Char"/>
    <w:link w:val="BodyTextIndent3"/>
    <w:rsid w:val="003013E0"/>
    <w:rPr>
      <w:rFonts w:eastAsia="Times New Roman" w:cs="Calibri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013E0"/>
    <w:rPr>
      <w:rFonts w:eastAsia="Times New Roman" w:cs="Calibri"/>
      <w:sz w:val="22"/>
      <w:szCs w:val="22"/>
    </w:rPr>
  </w:style>
  <w:style w:type="paragraph" w:customStyle="1" w:styleId="naisf">
    <w:name w:val="naisf"/>
    <w:basedOn w:val="Normal"/>
    <w:rsid w:val="003013E0"/>
    <w:pPr>
      <w:spacing w:before="100" w:beforeAutospacing="1" w:after="100" w:afterAutospacing="1" w:line="240" w:lineRule="auto"/>
      <w:jc w:val="both"/>
    </w:pPr>
    <w:rPr>
      <w:rFonts w:eastAsia="Times New Roman" w:cs="Calibri"/>
      <w:sz w:val="24"/>
      <w:szCs w:val="24"/>
      <w:lang w:val="en-GB"/>
    </w:rPr>
  </w:style>
  <w:style w:type="paragraph" w:customStyle="1" w:styleId="F2">
    <w:name w:val="F2"/>
    <w:basedOn w:val="Heading6"/>
    <w:autoRedefine/>
    <w:rsid w:val="003013E0"/>
    <w:pPr>
      <w:keepNext/>
      <w:numPr>
        <w:ilvl w:val="0"/>
        <w:numId w:val="0"/>
      </w:numPr>
      <w:tabs>
        <w:tab w:val="num" w:pos="993"/>
        <w:tab w:val="num" w:pos="1418"/>
        <w:tab w:val="num" w:pos="1985"/>
      </w:tabs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val="lv-LV" w:eastAsia="lv-LV"/>
    </w:rPr>
  </w:style>
  <w:style w:type="character" w:customStyle="1" w:styleId="ApakpunktsChar">
    <w:name w:val="Apakšpunkts Char"/>
    <w:link w:val="Apakpunkts"/>
    <w:locked/>
    <w:rsid w:val="003013E0"/>
    <w:rPr>
      <w:rFonts w:ascii="Arial" w:hAnsi="Arial" w:cs="Arial"/>
      <w:b/>
      <w:bCs/>
      <w:kern w:val="22"/>
      <w:lang w:val="en-GB" w:eastAsia="ar-SA"/>
    </w:rPr>
  </w:style>
  <w:style w:type="paragraph" w:customStyle="1" w:styleId="Apakpunkts">
    <w:name w:val="Apakšpunkts"/>
    <w:basedOn w:val="Normal"/>
    <w:link w:val="ApakpunktsChar"/>
    <w:rsid w:val="003013E0"/>
    <w:pPr>
      <w:suppressAutoHyphens/>
      <w:spacing w:after="0" w:line="100" w:lineRule="atLeast"/>
      <w:ind w:left="851" w:hanging="851"/>
    </w:pPr>
    <w:rPr>
      <w:rFonts w:ascii="Arial" w:hAnsi="Arial" w:cs="Arial"/>
      <w:b/>
      <w:bCs/>
      <w:kern w:val="22"/>
      <w:sz w:val="20"/>
      <w:szCs w:val="20"/>
      <w:lang w:val="en-GB" w:eastAsia="ar-SA"/>
    </w:rPr>
  </w:style>
  <w:style w:type="paragraph" w:customStyle="1" w:styleId="Punkts">
    <w:name w:val="Punkts"/>
    <w:basedOn w:val="Normal"/>
    <w:rsid w:val="003013E0"/>
    <w:pPr>
      <w:suppressAutoHyphens/>
      <w:spacing w:after="0" w:line="100" w:lineRule="atLeast"/>
      <w:ind w:left="851" w:hanging="851"/>
    </w:pPr>
    <w:rPr>
      <w:rFonts w:ascii="Arial" w:eastAsia="Times New Roman" w:hAnsi="Arial" w:cs="Arial"/>
      <w:b/>
      <w:bCs/>
      <w:kern w:val="22"/>
      <w:sz w:val="20"/>
      <w:szCs w:val="20"/>
      <w:lang w:val="en-GB" w:eastAsia="ar-SA"/>
    </w:rPr>
  </w:style>
  <w:style w:type="paragraph" w:customStyle="1" w:styleId="Paragrfs">
    <w:name w:val="Paragrāfs"/>
    <w:basedOn w:val="Normal"/>
    <w:rsid w:val="003013E0"/>
    <w:pPr>
      <w:suppressAutoHyphens/>
      <w:spacing w:after="0" w:line="100" w:lineRule="atLeast"/>
      <w:ind w:left="851" w:hanging="851"/>
      <w:jc w:val="both"/>
    </w:pPr>
    <w:rPr>
      <w:rFonts w:ascii="Arial" w:eastAsia="Times New Roman" w:hAnsi="Arial" w:cs="Arial"/>
      <w:kern w:val="22"/>
      <w:sz w:val="20"/>
      <w:szCs w:val="20"/>
      <w:lang w:val="en-GB" w:eastAsia="ar-SA"/>
    </w:rPr>
  </w:style>
  <w:style w:type="paragraph" w:customStyle="1" w:styleId="Rindkopa">
    <w:name w:val="Rindkopa"/>
    <w:basedOn w:val="Normal"/>
    <w:rsid w:val="003013E0"/>
    <w:pPr>
      <w:suppressAutoHyphens/>
      <w:spacing w:after="0" w:line="100" w:lineRule="atLeast"/>
      <w:ind w:left="851"/>
      <w:jc w:val="both"/>
    </w:pPr>
    <w:rPr>
      <w:rFonts w:ascii="Arial" w:eastAsia="Times New Roman" w:hAnsi="Arial" w:cs="Arial"/>
      <w:kern w:val="22"/>
      <w:sz w:val="20"/>
      <w:szCs w:val="20"/>
      <w:lang w:val="en-GB" w:eastAsia="ar-SA"/>
    </w:rPr>
  </w:style>
  <w:style w:type="paragraph" w:customStyle="1" w:styleId="Default">
    <w:name w:val="Default"/>
    <w:rsid w:val="003013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tsauce">
    <w:name w:val="Atsauce"/>
    <w:basedOn w:val="FootnoteText"/>
    <w:rsid w:val="003013E0"/>
    <w:pPr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uiPriority w:val="99"/>
    <w:unhideWhenUsed/>
    <w:qFormat/>
    <w:rsid w:val="003013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013E0"/>
    <w:pPr>
      <w:spacing w:after="200" w:line="276" w:lineRule="auto"/>
    </w:pPr>
    <w:rPr>
      <w:rFonts w:eastAsia="Times New Roman" w:cs="Calibri"/>
      <w:sz w:val="20"/>
      <w:szCs w:val="20"/>
      <w:lang w:val="en-GB" w:eastAsia="lv-LV"/>
    </w:rPr>
  </w:style>
  <w:style w:type="character" w:customStyle="1" w:styleId="FootnoteTextChar">
    <w:name w:val="Footnote Text Char"/>
    <w:link w:val="FootnoteText"/>
    <w:uiPriority w:val="99"/>
    <w:rsid w:val="003013E0"/>
    <w:rPr>
      <w:rFonts w:eastAsia="Times New Roman" w:cs="Calibri"/>
      <w:lang w:val="en-GB"/>
    </w:rPr>
  </w:style>
  <w:style w:type="paragraph" w:styleId="BodyText2">
    <w:name w:val="Body Text 2"/>
    <w:basedOn w:val="Normal"/>
    <w:link w:val="BodyText2Char"/>
    <w:unhideWhenUsed/>
    <w:rsid w:val="003013E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BodyText2Char">
    <w:name w:val="Body Text 2 Char"/>
    <w:link w:val="BodyText2"/>
    <w:rsid w:val="003013E0"/>
    <w:rPr>
      <w:rFonts w:ascii="Times New Roman" w:eastAsia="Times New Roman" w:hAnsi="Times New Roman"/>
      <w:sz w:val="24"/>
      <w:szCs w:val="24"/>
      <w:lang w:val="en-AU" w:eastAsia="en-US"/>
    </w:rPr>
  </w:style>
  <w:style w:type="paragraph" w:customStyle="1" w:styleId="Char">
    <w:name w:val="Char"/>
    <w:basedOn w:val="Normal"/>
    <w:rsid w:val="003013E0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3013E0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13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013E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013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013E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13E0"/>
    <w:rPr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0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13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13E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13E0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3E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13E0"/>
    <w:rPr>
      <w:lang w:eastAsia="en-US"/>
    </w:rPr>
  </w:style>
  <w:style w:type="character" w:styleId="EndnoteReference">
    <w:name w:val="endnote reference"/>
    <w:uiPriority w:val="99"/>
    <w:semiHidden/>
    <w:unhideWhenUsed/>
    <w:rsid w:val="003013E0"/>
    <w:rPr>
      <w:vertAlign w:val="superscript"/>
    </w:rPr>
  </w:style>
  <w:style w:type="character" w:customStyle="1" w:styleId="Bodytext20">
    <w:name w:val="Body text (2)_"/>
    <w:link w:val="Bodytext21"/>
    <w:uiPriority w:val="99"/>
    <w:rsid w:val="003013E0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3013E0"/>
    <w:pPr>
      <w:widowControl w:val="0"/>
      <w:shd w:val="clear" w:color="auto" w:fill="FFFFFF"/>
      <w:spacing w:after="2460" w:line="278" w:lineRule="exact"/>
      <w:ind w:hanging="860"/>
      <w:jc w:val="right"/>
    </w:pPr>
    <w:rPr>
      <w:sz w:val="20"/>
      <w:szCs w:val="20"/>
      <w:lang w:eastAsia="lv-LV"/>
    </w:rPr>
  </w:style>
  <w:style w:type="character" w:customStyle="1" w:styleId="Bodytext2Bold">
    <w:name w:val="Body text (2) + Bold"/>
    <w:uiPriority w:val="99"/>
    <w:rsid w:val="003013E0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Heading10">
    <w:name w:val="Heading #1_"/>
    <w:link w:val="Heading11"/>
    <w:uiPriority w:val="99"/>
    <w:rsid w:val="003013E0"/>
    <w:rPr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3013E0"/>
    <w:pPr>
      <w:widowControl w:val="0"/>
      <w:shd w:val="clear" w:color="auto" w:fill="FFFFFF"/>
      <w:spacing w:after="180" w:line="240" w:lineRule="atLeast"/>
      <w:ind w:hanging="820"/>
      <w:jc w:val="both"/>
      <w:outlineLvl w:val="0"/>
    </w:pPr>
    <w:rPr>
      <w:b/>
      <w:bCs/>
      <w:sz w:val="20"/>
      <w:szCs w:val="20"/>
      <w:lang w:eastAsia="lv-LV"/>
    </w:rPr>
  </w:style>
  <w:style w:type="character" w:customStyle="1" w:styleId="Bodytext2Italic">
    <w:name w:val="Body text (2) + Italic"/>
    <w:uiPriority w:val="99"/>
    <w:rsid w:val="003013E0"/>
    <w:rPr>
      <w:rFonts w:ascii="Times New Roman" w:hAnsi="Times New Roman" w:cs="Times New Roman"/>
      <w:i/>
      <w:iCs/>
      <w:spacing w:val="0"/>
      <w:u w:val="none"/>
      <w:shd w:val="clear" w:color="auto" w:fill="FFFFFF"/>
    </w:rPr>
  </w:style>
  <w:style w:type="paragraph" w:customStyle="1" w:styleId="Char0">
    <w:name w:val="Char"/>
    <w:basedOn w:val="Normal"/>
    <w:rsid w:val="00EF603D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UnresolvedMention1">
    <w:name w:val="Unresolved Mention1"/>
    <w:uiPriority w:val="99"/>
    <w:semiHidden/>
    <w:unhideWhenUsed/>
    <w:rsid w:val="001F2ACD"/>
    <w:rPr>
      <w:color w:val="605E5C"/>
      <w:shd w:val="clear" w:color="auto" w:fill="E1DFDD"/>
    </w:rPr>
  </w:style>
  <w:style w:type="paragraph" w:styleId="ListParagraph">
    <w:name w:val="List Paragraph"/>
    <w:aliases w:val="Bullet list,Colorful List - Accent 12,H&amp;P List Paragraph,Normal bullet 2,Saistīto dokumentu saraksts,Syle 1,Numurets,Virsraksti,PPS_Bullet,Strip,List Paragraph1,2,Colorful List - Accent 11,List Paragraph11,List Paragraph Red,Bullet EY"/>
    <w:basedOn w:val="Normal"/>
    <w:link w:val="ListParagraphChar"/>
    <w:uiPriority w:val="34"/>
    <w:qFormat/>
    <w:rsid w:val="00310965"/>
    <w:pPr>
      <w:ind w:left="720"/>
      <w:contextualSpacing/>
    </w:pPr>
  </w:style>
  <w:style w:type="paragraph" w:customStyle="1" w:styleId="Char1">
    <w:name w:val="Char"/>
    <w:basedOn w:val="Normal"/>
    <w:rsid w:val="003B6CA2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31AB"/>
    <w:rPr>
      <w:color w:val="605E5C"/>
      <w:shd w:val="clear" w:color="auto" w:fill="E1DFDD"/>
    </w:rPr>
  </w:style>
  <w:style w:type="paragraph" w:customStyle="1" w:styleId="Char2">
    <w:name w:val="Char"/>
    <w:basedOn w:val="Normal"/>
    <w:rsid w:val="00A923F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FD7209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FD7209"/>
    <w:rPr>
      <w:rFonts w:ascii="Arial" w:eastAsia="Times New Roman" w:hAnsi="Arial"/>
      <w:b/>
    </w:rPr>
  </w:style>
  <w:style w:type="paragraph" w:styleId="Subtitle">
    <w:name w:val="Subtitle"/>
    <w:basedOn w:val="Normal"/>
    <w:link w:val="SubtitleChar"/>
    <w:qFormat/>
    <w:rsid w:val="00FD720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FD7209"/>
    <w:rPr>
      <w:rFonts w:ascii="Times New Roman" w:eastAsia="Times New Roman" w:hAnsi="Times New Roman"/>
      <w:sz w:val="24"/>
    </w:rPr>
  </w:style>
  <w:style w:type="paragraph" w:customStyle="1" w:styleId="ApakpunktsRakstz">
    <w:name w:val="Apakšpunkts Rakstz."/>
    <w:basedOn w:val="Normal"/>
    <w:rsid w:val="002D4499"/>
    <w:pPr>
      <w:tabs>
        <w:tab w:val="num" w:pos="5171"/>
      </w:tabs>
      <w:spacing w:after="0" w:line="240" w:lineRule="auto"/>
      <w:ind w:left="5171" w:hanging="851"/>
    </w:pPr>
    <w:rPr>
      <w:rFonts w:ascii="Arial" w:eastAsia="Times New Roman" w:hAnsi="Arial"/>
      <w:b/>
      <w:sz w:val="20"/>
      <w:szCs w:val="24"/>
      <w:lang w:val="x-none" w:eastAsia="x-none"/>
    </w:rPr>
  </w:style>
  <w:style w:type="paragraph" w:customStyle="1" w:styleId="ParagrfsRakstz">
    <w:name w:val="Paragrāfs Rakstz."/>
    <w:basedOn w:val="Normal"/>
    <w:next w:val="Rindkopa"/>
    <w:rsid w:val="002D4499"/>
    <w:pPr>
      <w:tabs>
        <w:tab w:val="num" w:pos="851"/>
      </w:tabs>
      <w:spacing w:after="0" w:line="240" w:lineRule="auto"/>
      <w:ind w:left="851" w:hanging="851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paragraph" w:customStyle="1" w:styleId="Pielikums">
    <w:name w:val="Pielikums"/>
    <w:basedOn w:val="Normal"/>
    <w:autoRedefine/>
    <w:rsid w:val="002D4499"/>
    <w:pPr>
      <w:spacing w:after="0" w:line="240" w:lineRule="auto"/>
      <w:ind w:right="494"/>
      <w:jc w:val="right"/>
      <w:outlineLvl w:val="0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ListParagraphChar">
    <w:name w:val="List Paragraph Char"/>
    <w:aliases w:val="Bullet list Char,Colorful List - Accent 12 Char,H&amp;P List Paragraph Char,Normal bullet 2 Char,Saistīto dokumentu saraksts Char,Syle 1 Char,Numurets Char,Virsraksti Char,PPS_Bullet Char,Strip Char,List Paragraph1 Char,2 Char"/>
    <w:link w:val="ListParagraph"/>
    <w:uiPriority w:val="34"/>
    <w:qFormat/>
    <w:rsid w:val="002A38C6"/>
    <w:rPr>
      <w:sz w:val="22"/>
      <w:szCs w:val="22"/>
      <w:lang w:eastAsia="en-US"/>
    </w:rPr>
  </w:style>
  <w:style w:type="paragraph" w:customStyle="1" w:styleId="RakstzRakstzCharCharRakstzRakstz">
    <w:name w:val="Rakstz. Rakstz. Char Char Rakstz. Rakstz."/>
    <w:basedOn w:val="Normal"/>
    <w:next w:val="Normal"/>
    <w:rsid w:val="00AE0290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Sondore-Zjuzina@gjensidig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belesudens@dobel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40B7-ADB0-4E3F-AE2D-CFEE0B03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5371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8418</CharactersWithSpaces>
  <SharedDoc>false</SharedDoc>
  <HLinks>
    <vt:vector size="48" baseType="variant">
      <vt:variant>
        <vt:i4>3342457</vt:i4>
      </vt:variant>
      <vt:variant>
        <vt:i4>18</vt:i4>
      </vt:variant>
      <vt:variant>
        <vt:i4>0</vt:i4>
      </vt:variant>
      <vt:variant>
        <vt:i4>5</vt:i4>
      </vt:variant>
      <vt:variant>
        <vt:lpwstr>http://www.ur.gov.lv/?a=936&amp;z=631&amp;v=lv</vt:lpwstr>
      </vt:variant>
      <vt:variant>
        <vt:lpwstr/>
      </vt:variant>
      <vt:variant>
        <vt:i4>7143528</vt:i4>
      </vt:variant>
      <vt:variant>
        <vt:i4>15</vt:i4>
      </vt:variant>
      <vt:variant>
        <vt:i4>0</vt:i4>
      </vt:variant>
      <vt:variant>
        <vt:i4>5</vt:i4>
      </vt:variant>
      <vt:variant>
        <vt:lpwstr>http://www.lursoft.lv/</vt:lpwstr>
      </vt:variant>
      <vt:variant>
        <vt:lpwstr/>
      </vt:variant>
      <vt:variant>
        <vt:i4>1376383</vt:i4>
      </vt:variant>
      <vt:variant>
        <vt:i4>12</vt:i4>
      </vt:variant>
      <vt:variant>
        <vt:i4>0</vt:i4>
      </vt:variant>
      <vt:variant>
        <vt:i4>5</vt:i4>
      </vt:variant>
      <vt:variant>
        <vt:lpwstr>mailto:ojars.kramins@salaspils.lv</vt:lpwstr>
      </vt:variant>
      <vt:variant>
        <vt:lpwstr/>
      </vt:variant>
      <vt:variant>
        <vt:i4>7602290</vt:i4>
      </vt:variant>
      <vt:variant>
        <vt:i4>9</vt:i4>
      </vt:variant>
      <vt:variant>
        <vt:i4>0</vt:i4>
      </vt:variant>
      <vt:variant>
        <vt:i4>5</vt:i4>
      </vt:variant>
      <vt:variant>
        <vt:lpwstr>https://www.eis.gov.lv/EKEIS/Procurement/Edit/33714</vt:lpwstr>
      </vt:variant>
      <vt:variant>
        <vt:lpwstr/>
      </vt:variant>
      <vt:variant>
        <vt:i4>7602290</vt:i4>
      </vt:variant>
      <vt:variant>
        <vt:i4>6</vt:i4>
      </vt:variant>
      <vt:variant>
        <vt:i4>0</vt:i4>
      </vt:variant>
      <vt:variant>
        <vt:i4>5</vt:i4>
      </vt:variant>
      <vt:variant>
        <vt:lpwstr>https://www.eis.gov.lv/EKEIS/Procurement/Edit/33714</vt:lpwstr>
      </vt:variant>
      <vt:variant>
        <vt:lpwstr/>
      </vt:variant>
      <vt:variant>
        <vt:i4>7602290</vt:i4>
      </vt:variant>
      <vt:variant>
        <vt:i4>3</vt:i4>
      </vt:variant>
      <vt:variant>
        <vt:i4>0</vt:i4>
      </vt:variant>
      <vt:variant>
        <vt:i4>5</vt:i4>
      </vt:variant>
      <vt:variant>
        <vt:lpwstr>https://www.eis.gov.lv/EKEIS/Procurement/Edit/33714</vt:lpwstr>
      </vt:variant>
      <vt:variant>
        <vt:lpwstr/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https://www.iub.gov.lv/lv/iubcpv/parent/8700/clasif/main/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https://www.eis.gov.lv/EIS/Publications/PublicationView.aspx?PublicationId=883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Puķe</dc:creator>
  <cp:lastModifiedBy>Jurists</cp:lastModifiedBy>
  <cp:revision>38</cp:revision>
  <dcterms:created xsi:type="dcterms:W3CDTF">2023-05-03T10:14:00Z</dcterms:created>
  <dcterms:modified xsi:type="dcterms:W3CDTF">2023-05-11T11:19:00Z</dcterms:modified>
</cp:coreProperties>
</file>